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0E63" w:rsidRPr="00C515AF" w:rsidRDefault="003337E5" w:rsidP="00F6769C">
      <w:pPr>
        <w:pStyle w:val="SemEspaamento"/>
        <w:rPr>
          <w:rFonts w:cstheme="minorHAnsi"/>
        </w:rPr>
      </w:pPr>
      <w:r>
        <w:rPr>
          <w:rFonts w:cstheme="minorHAnsi"/>
          <w:b/>
          <w:noProof/>
        </w:rPr>
        <mc:AlternateContent>
          <mc:Choice Requires="wps">
            <w:drawing>
              <wp:anchor distT="0" distB="0" distL="114300" distR="114300" simplePos="0" relativeHeight="251661312" behindDoc="1" locked="0" layoutInCell="1" allowOverlap="1" wp14:anchorId="1B396324" wp14:editId="039D1999">
                <wp:simplePos x="0" y="0"/>
                <wp:positionH relativeFrom="margin">
                  <wp:align>right</wp:align>
                </wp:positionH>
                <wp:positionV relativeFrom="paragraph">
                  <wp:posOffset>133350</wp:posOffset>
                </wp:positionV>
                <wp:extent cx="6638925" cy="333375"/>
                <wp:effectExtent l="0" t="0" r="9525" b="9525"/>
                <wp:wrapNone/>
                <wp:docPr id="2" name="Retângulo 2"/>
                <wp:cNvGraphicFramePr/>
                <a:graphic xmlns:a="http://schemas.openxmlformats.org/drawingml/2006/main">
                  <a:graphicData uri="http://schemas.microsoft.com/office/word/2010/wordprocessingShape">
                    <wps:wsp>
                      <wps:cNvSpPr/>
                      <wps:spPr>
                        <a:xfrm>
                          <a:off x="0" y="0"/>
                          <a:ext cx="6638925" cy="33337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D6AFF33" id="Retângulo 2" o:spid="_x0000_s1026" style="position:absolute;margin-left:471.55pt;margin-top:10.5pt;width:522.75pt;height:26.25pt;z-index:-25165516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" fillcolor="#d8d8d8 [2732]" stroked="f" strokeweight="2pt">
                <w10:wrap anchorx="margin"/>
              </v:rect>
            </w:pict>
          </mc:Fallback>
        </mc:AlternateContent>
      </w:r>
    </w:p>
    <w:p w:rsidR="00C95074" w:rsidRPr="003337E5" w:rsidRDefault="00C95074" w:rsidP="00F6769C">
      <w:pPr>
        <w:pStyle w:val="SemEspaamento"/>
        <w:jc w:val="center"/>
        <w:rPr>
          <w:rFonts w:cstheme="minorHAnsi"/>
          <w:b/>
          <w:sz w:val="28"/>
        </w:rPr>
      </w:pPr>
      <w:r w:rsidRPr="00FC723A">
        <w:rPr>
          <w:rFonts w:cstheme="minorHAnsi"/>
          <w:b/>
          <w:sz w:val="28"/>
        </w:rPr>
        <w:t>Qual é a verdadeira riqueza da Igreja?</w:t>
      </w:r>
    </w:p>
    <w:p w:rsidR="00380992" w:rsidRPr="00C515AF" w:rsidRDefault="00380992" w:rsidP="00F6769C">
      <w:pPr>
        <w:pStyle w:val="SemEspaamento"/>
        <w:jc w:val="left"/>
        <w:rPr>
          <w:rFonts w:cstheme="minorHAnsi"/>
        </w:rPr>
      </w:pPr>
    </w:p>
    <w:p w:rsidR="00C95074" w:rsidRPr="00C515AF" w:rsidRDefault="00C95074" w:rsidP="00F6769C">
      <w:pPr>
        <w:pStyle w:val="SemEspaamento"/>
        <w:jc w:val="left"/>
        <w:rPr>
          <w:rFonts w:cstheme="minorHAnsi"/>
        </w:rPr>
      </w:pPr>
      <w:r w:rsidRPr="00C515AF">
        <w:rPr>
          <w:rFonts w:cstheme="minorHAnsi"/>
        </w:rPr>
        <w:t>Quem nunca ouviu dizer que "o Vaticano é muito rico" ou que "a Igreja deveria vender seu ouro e doar o dinheiro para os pobres"?</w:t>
      </w:r>
    </w:p>
    <w:p w:rsidR="00DD5811" w:rsidRPr="00C515AF" w:rsidRDefault="00DD5811" w:rsidP="00F6769C">
      <w:pPr>
        <w:pStyle w:val="SemEspaamento"/>
        <w:jc w:val="left"/>
        <w:rPr>
          <w:rFonts w:cstheme="minorHAnsi"/>
        </w:rPr>
      </w:pPr>
    </w:p>
    <w:p w:rsidR="00C95074" w:rsidRPr="00C515AF" w:rsidRDefault="00C95074" w:rsidP="00F6769C">
      <w:pPr>
        <w:pStyle w:val="SemEspaamento"/>
        <w:jc w:val="left"/>
        <w:rPr>
          <w:rFonts w:cstheme="minorHAnsi"/>
        </w:rPr>
      </w:pPr>
      <w:r w:rsidRPr="00C515AF">
        <w:rPr>
          <w:rFonts w:cstheme="minorHAnsi"/>
        </w:rPr>
        <w:t>Num passeio pelo Vaticano é possível realmente acreditar na falsa acusação de que a Igreja é riqu</w:t>
      </w:r>
      <w:r w:rsidR="00DD5811" w:rsidRPr="00C515AF">
        <w:rPr>
          <w:rFonts w:cstheme="minorHAnsi"/>
        </w:rPr>
        <w:t>íssima, pois, de fato, ali se ve</w:t>
      </w:r>
      <w:r w:rsidRPr="00C515AF">
        <w:rPr>
          <w:rFonts w:cstheme="minorHAnsi"/>
        </w:rPr>
        <w:t>em muitas obras de arte. Trata-se de um patrimônio acumulado ao longo de dois mil anos de história e que não pode ser comercializado. Faz parte do acervo da Humanidade e, para sua manutenção, requer grandes recursos também, tais como funcionários, tecnologia adequada etc. Este é um ponto a ser considerado.</w:t>
      </w:r>
    </w:p>
    <w:p w:rsidR="00DD5811" w:rsidRPr="00C515AF" w:rsidRDefault="00DD5811" w:rsidP="00F6769C">
      <w:pPr>
        <w:pStyle w:val="SemEspaamento"/>
        <w:jc w:val="left"/>
        <w:rPr>
          <w:rFonts w:cstheme="minorHAnsi"/>
        </w:rPr>
      </w:pPr>
    </w:p>
    <w:p w:rsidR="00A71076" w:rsidRPr="00C515AF" w:rsidRDefault="00A71076" w:rsidP="00F6769C">
      <w:pPr>
        <w:pStyle w:val="SemEspaamento"/>
        <w:jc w:val="left"/>
        <w:rPr>
          <w:rFonts w:cstheme="minorHAnsi"/>
        </w:rPr>
      </w:pPr>
      <w:r w:rsidRPr="00C515AF">
        <w:rPr>
          <w:rFonts w:cstheme="minorHAnsi"/>
        </w:rPr>
        <w:t>Muito se fala sobre a riqueza da Igreja, sobre o ouro do Vaticano etc. A Igreja, sendo também uma instituição humana, incumbida por Jesus para levar a salvação a todos os homens, precisa evidentemente de um “corpo material”, sem o qual não pode cumprir sua missão em toda a Terra.</w:t>
      </w:r>
    </w:p>
    <w:p w:rsidR="00A71076" w:rsidRPr="00C515AF" w:rsidRDefault="00A71076" w:rsidP="00F6769C">
      <w:pPr>
        <w:pStyle w:val="SemEspaamento"/>
        <w:jc w:val="left"/>
        <w:rPr>
          <w:rFonts w:cstheme="minorHAnsi"/>
        </w:rPr>
      </w:pPr>
    </w:p>
    <w:p w:rsidR="00DD5811" w:rsidRPr="00C515AF" w:rsidRDefault="00DD5811" w:rsidP="00F6769C">
      <w:pPr>
        <w:pStyle w:val="SemEspaamento"/>
        <w:jc w:val="left"/>
        <w:rPr>
          <w:rFonts w:cstheme="minorHAnsi"/>
        </w:rPr>
      </w:pPr>
      <w:r w:rsidRPr="00C515AF">
        <w:rPr>
          <w:rFonts w:cstheme="minorHAnsi"/>
        </w:rPr>
        <w:t>A cidade do Vaticano, geograficamente situada dentro de Roma, é mínima territorialmente. Quando começou a discussão da Questão Romana, muitos diziam que, em caso de restauração da soberania temporal da Igreja, ela deveria ter apenas um Estado do tamanho da República de São Marinho (60,57 Km2); ora, o Estado Pontifício renasceu com apenas 0,44 Km2, tamanho que tem hoje o Vaticano. Esse território é apenas um pequeno corpo, onde a alma da Igreja pode viver.</w:t>
      </w:r>
    </w:p>
    <w:p w:rsidR="00DD5811" w:rsidRPr="00C515AF" w:rsidRDefault="00DD5811" w:rsidP="00F6769C">
      <w:pPr>
        <w:pStyle w:val="SemEspaamento"/>
        <w:jc w:val="left"/>
        <w:rPr>
          <w:rFonts w:cstheme="minorHAnsi"/>
        </w:rPr>
      </w:pPr>
    </w:p>
    <w:p w:rsidR="00DD5811" w:rsidRPr="00C515AF" w:rsidRDefault="00DD5811" w:rsidP="00F6769C">
      <w:pPr>
        <w:pStyle w:val="SemEspaamento"/>
        <w:jc w:val="left"/>
        <w:rPr>
          <w:rFonts w:cstheme="minorHAnsi"/>
        </w:rPr>
      </w:pPr>
      <w:r w:rsidRPr="00C515AF">
        <w:rPr>
          <w:rFonts w:cstheme="minorHAnsi"/>
        </w:rPr>
        <w:t xml:space="preserve">Os objetos contidos no Museu do Vaticano foram, em grande parte, doados aos Papas por cristãos honestos e fiéis, e pertencem ao patrimônio da humanidade. Pelo Tratado de </w:t>
      </w:r>
      <w:proofErr w:type="spellStart"/>
      <w:r w:rsidRPr="00C515AF">
        <w:rPr>
          <w:rFonts w:cstheme="minorHAnsi"/>
        </w:rPr>
        <w:t>Latrão</w:t>
      </w:r>
      <w:proofErr w:type="spellEnd"/>
      <w:r w:rsidRPr="00C515AF">
        <w:rPr>
          <w:rFonts w:cstheme="minorHAnsi"/>
        </w:rPr>
        <w:t>, a Igreja não pode vender esses bens, apenas tem usufruto deles. Os Papas não veem motivo para não conservar esse acervo cultural muito importante. Não é a pura venda desses objetos, de muito valor para todos os cristãos, que resolveria o problema da miséria do mundo. Será que a rainha da Inglaterra aceitaria vender o museu de Londres, ou o presidente da França vender o Louvre?</w:t>
      </w:r>
    </w:p>
    <w:p w:rsidR="00DD5811" w:rsidRPr="00C515AF" w:rsidRDefault="00DD5811" w:rsidP="00F6769C">
      <w:pPr>
        <w:pStyle w:val="SemEspaamento"/>
        <w:jc w:val="left"/>
        <w:rPr>
          <w:rFonts w:cstheme="minorHAnsi"/>
        </w:rPr>
      </w:pPr>
    </w:p>
    <w:p w:rsidR="00DD5811" w:rsidRPr="00C515AF" w:rsidRDefault="00DD5811" w:rsidP="00F6769C">
      <w:pPr>
        <w:pStyle w:val="SemEspaamento"/>
        <w:jc w:val="left"/>
        <w:rPr>
          <w:rFonts w:cstheme="minorHAnsi"/>
        </w:rPr>
      </w:pPr>
      <w:r w:rsidRPr="00C515AF">
        <w:rPr>
          <w:rFonts w:cstheme="minorHAnsi"/>
        </w:rPr>
        <w:t>Não há motivo, portanto, para se falar, maldosamente, da “riqueza do Vaticano”. Podemos até dizer que a Igreja foi rica no passado, antes de 1870, mas hoje não.</w:t>
      </w:r>
      <w:r w:rsidRPr="00C515AF">
        <w:rPr>
          <w:rFonts w:cstheme="minorHAnsi"/>
        </w:rPr>
        <w:t xml:space="preserve"> </w:t>
      </w:r>
      <w:r w:rsidRPr="00C515AF">
        <w:rPr>
          <w:rFonts w:cstheme="minorHAnsi"/>
        </w:rPr>
        <w:t>Qualquer chefe de Estado de qualquer pequeno país tem à sua disposição, no mínimo, um avião. Nem isso o Papa tem.</w:t>
      </w:r>
    </w:p>
    <w:p w:rsidR="00A71076" w:rsidRPr="00C515AF" w:rsidRDefault="00A71076" w:rsidP="00F6769C">
      <w:pPr>
        <w:pStyle w:val="SemEspaamento"/>
        <w:jc w:val="left"/>
        <w:rPr>
          <w:rFonts w:cstheme="minorHAnsi"/>
        </w:rPr>
      </w:pPr>
    </w:p>
    <w:p w:rsidR="00A71076" w:rsidRPr="00C515AF" w:rsidRDefault="00A71076" w:rsidP="00F6769C">
      <w:pPr>
        <w:pStyle w:val="SemEspaamento"/>
        <w:jc w:val="left"/>
        <w:rPr>
          <w:rFonts w:cstheme="minorHAnsi"/>
        </w:rPr>
      </w:pPr>
      <w:r w:rsidRPr="00C515AF">
        <w:rPr>
          <w:rFonts w:cstheme="minorHAnsi"/>
        </w:rPr>
        <w:t xml:space="preserve">São Lourenço foi Diácono em Roma no ano de 258 </w:t>
      </w:r>
      <w:proofErr w:type="spellStart"/>
      <w:r w:rsidRPr="00C515AF">
        <w:rPr>
          <w:rFonts w:cstheme="minorHAnsi"/>
        </w:rPr>
        <w:t>d.C</w:t>
      </w:r>
      <w:proofErr w:type="spellEnd"/>
      <w:r w:rsidRPr="00C515AF">
        <w:rPr>
          <w:rFonts w:cstheme="minorHAnsi"/>
        </w:rPr>
        <w:t xml:space="preserve"> era responsável pela administração dos bens da Igreja que sustentava muitos necessitados.</w:t>
      </w:r>
      <w:r w:rsidRPr="00C515AF">
        <w:t xml:space="preserve"> </w:t>
      </w:r>
      <w:r w:rsidRPr="00C515AF">
        <w:rPr>
          <w:rFonts w:cstheme="minorHAnsi"/>
        </w:rPr>
        <w:t>Diante da perseguição do Imperador Valeriano, o prefeito local exigiu de Lourenço os tesouros da Igreja, para isto o Santo Diácono pediu um prazo, o qual foi o suficiente para reunir no átrio os órfãos, os cegos, os coxos, as viúvas, os idosos… todos os que a Igreja socorria, e no fim do prazo – com bom humor – disse: “Eis aqui os nossos tesouros, que nunca diminuem, e podem ser encontrados em toda parte”.</w:t>
      </w:r>
    </w:p>
    <w:p w:rsidR="00A71076" w:rsidRPr="00C515AF" w:rsidRDefault="00A71076" w:rsidP="00F6769C">
      <w:pPr>
        <w:pStyle w:val="SemEspaamento"/>
        <w:jc w:val="left"/>
        <w:rPr>
          <w:rFonts w:cstheme="minorHAnsi"/>
        </w:rPr>
      </w:pPr>
    </w:p>
    <w:p w:rsidR="00A71076" w:rsidRPr="00C515AF" w:rsidRDefault="00A71076" w:rsidP="00F6769C">
      <w:pPr>
        <w:pStyle w:val="SemEspaamento"/>
        <w:jc w:val="left"/>
        <w:rPr>
          <w:rFonts w:cstheme="minorHAnsi"/>
        </w:rPr>
      </w:pPr>
      <w:r w:rsidRPr="00C515AF">
        <w:rPr>
          <w:rFonts w:cstheme="minorHAnsi"/>
        </w:rPr>
        <w:t xml:space="preserve">A Igreja Católica, nesses dois mil anos, sempre fez e fomentou a caridade. Muitos hospitais, sanatórios, leprosários, asilos, albergues etc., são e foram mantidos pela Igreja em todo o mundo. Quantos santos e santas, freiras e sacerdotes, leigos e leigas, passaram a sua vida fazendo a caridade! Basta lembrar aqui alguns nomes: São Vicente de Paulo, D. Bosco, São Camilo de </w:t>
      </w:r>
      <w:proofErr w:type="spellStart"/>
      <w:r w:rsidRPr="00C515AF">
        <w:rPr>
          <w:rFonts w:cstheme="minorHAnsi"/>
        </w:rPr>
        <w:t>Lelis</w:t>
      </w:r>
      <w:proofErr w:type="spellEnd"/>
      <w:r w:rsidRPr="00C515AF">
        <w:rPr>
          <w:rFonts w:cstheme="minorHAnsi"/>
        </w:rPr>
        <w:t>, Madre Teresa de Calcutá… a lista é enorme!</w:t>
      </w:r>
    </w:p>
    <w:p w:rsidR="00A71076" w:rsidRPr="00C515AF" w:rsidRDefault="00A71076" w:rsidP="00F6769C">
      <w:pPr>
        <w:pStyle w:val="SemEspaamento"/>
        <w:jc w:val="left"/>
        <w:rPr>
          <w:rFonts w:cstheme="minorHAnsi"/>
        </w:rPr>
      </w:pPr>
    </w:p>
    <w:p w:rsidR="00A71076" w:rsidRPr="00C515AF" w:rsidRDefault="00A71076" w:rsidP="00F6769C">
      <w:pPr>
        <w:pStyle w:val="SemEspaamento"/>
        <w:jc w:val="left"/>
        <w:rPr>
          <w:rFonts w:cstheme="minorHAnsi"/>
        </w:rPr>
      </w:pPr>
      <w:r w:rsidRPr="00C515AF">
        <w:rPr>
          <w:rFonts w:cstheme="minorHAnsi"/>
        </w:rPr>
        <w:t>Essa é a riqueza da Igreja Católica Apostólica Roma, a caridade e as pessoas que compõe seu corpo.</w:t>
      </w:r>
    </w:p>
    <w:p w:rsidR="00380992" w:rsidRPr="00C515AF" w:rsidRDefault="003337E5" w:rsidP="00F6769C">
      <w:pPr>
        <w:pStyle w:val="SemEspaamento"/>
        <w:jc w:val="center"/>
        <w:rPr>
          <w:rFonts w:cstheme="minorHAnsi"/>
          <w:b/>
        </w:rPr>
      </w:pPr>
      <w:r>
        <w:rPr>
          <w:rFonts w:cstheme="minorHAnsi"/>
          <w:b/>
          <w:noProof/>
        </w:rPr>
        <mc:AlternateContent>
          <mc:Choice Requires="wps">
            <w:drawing>
              <wp:anchor distT="0" distB="0" distL="114300" distR="114300" simplePos="0" relativeHeight="251659264" behindDoc="1" locked="0" layoutInCell="1" allowOverlap="1">
                <wp:simplePos x="0" y="0"/>
                <wp:positionH relativeFrom="margin">
                  <wp:align>right</wp:align>
                </wp:positionH>
                <wp:positionV relativeFrom="paragraph">
                  <wp:posOffset>126365</wp:posOffset>
                </wp:positionV>
                <wp:extent cx="6638925" cy="333375"/>
                <wp:effectExtent l="0" t="0" r="9525" b="9525"/>
                <wp:wrapNone/>
                <wp:docPr id="1" name="Retângulo 1"/>
                <wp:cNvGraphicFramePr/>
                <a:graphic xmlns:a="http://schemas.openxmlformats.org/drawingml/2006/main">
                  <a:graphicData uri="http://schemas.microsoft.com/office/word/2010/wordprocessingShape">
                    <wps:wsp>
                      <wps:cNvSpPr/>
                      <wps:spPr>
                        <a:xfrm>
                          <a:off x="0" y="0"/>
                          <a:ext cx="6638925" cy="33337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0113F91" id="Retângulo 1" o:spid="_x0000_s1026" style="position:absolute;margin-left:471.55pt;margin-top:9.95pt;width:522.75pt;height:26.25pt;z-index:-25165721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" fillcolor="#d8d8d8 [2732]" stroked="f" strokeweight="2pt">
                <w10:wrap anchorx="margin"/>
              </v:rect>
            </w:pict>
          </mc:Fallback>
        </mc:AlternateContent>
      </w:r>
    </w:p>
    <w:p w:rsidR="00380992" w:rsidRPr="003337E5" w:rsidRDefault="00380992" w:rsidP="00F6769C">
      <w:pPr>
        <w:pStyle w:val="SemEspaamento"/>
        <w:jc w:val="center"/>
        <w:rPr>
          <w:rFonts w:cstheme="minorHAnsi"/>
          <w:b/>
          <w:sz w:val="28"/>
          <w:szCs w:val="28"/>
        </w:rPr>
      </w:pPr>
      <w:r w:rsidRPr="003337E5">
        <w:rPr>
          <w:rFonts w:cstheme="minorHAnsi"/>
          <w:b/>
          <w:sz w:val="28"/>
          <w:szCs w:val="28"/>
        </w:rPr>
        <w:t>A Inquisição Realmente Ocorreu?</w:t>
      </w:r>
    </w:p>
    <w:p w:rsidR="00380992" w:rsidRPr="00C515AF" w:rsidRDefault="00380992" w:rsidP="00F6769C">
      <w:pPr>
        <w:pStyle w:val="SemEspaamento"/>
        <w:rPr>
          <w:rFonts w:cstheme="minorHAnsi"/>
        </w:rPr>
      </w:pPr>
    </w:p>
    <w:p w:rsidR="00380992" w:rsidRPr="00C515AF" w:rsidRDefault="00380992" w:rsidP="00F6769C">
      <w:pPr>
        <w:pStyle w:val="SemEspaamento"/>
        <w:rPr>
          <w:rFonts w:cstheme="minorHAnsi"/>
        </w:rPr>
      </w:pPr>
      <w:r w:rsidRPr="00C515AF">
        <w:rPr>
          <w:rFonts w:cstheme="minorHAnsi"/>
        </w:rPr>
        <w:t>Eis uma das citações favoritas daqueles que têm por hobby caluniar a Igreja. Mas o que eles sabem realmente sobre a Inquisição? E vocês, o que sabem sobre esse braço da história da nossa Santa Igreja?</w:t>
      </w:r>
    </w:p>
    <w:p w:rsidR="00380992" w:rsidRPr="00C515AF" w:rsidRDefault="00380992" w:rsidP="00F6769C">
      <w:pPr>
        <w:pStyle w:val="SemEspaamento"/>
        <w:rPr>
          <w:rFonts w:cstheme="minorHAnsi"/>
        </w:rPr>
      </w:pPr>
    </w:p>
    <w:p w:rsidR="00380992" w:rsidRPr="00C515AF" w:rsidRDefault="00380992" w:rsidP="00F6769C">
      <w:pPr>
        <w:pStyle w:val="SemEspaamento"/>
        <w:rPr>
          <w:rFonts w:cstheme="minorHAnsi"/>
        </w:rPr>
      </w:pPr>
      <w:r w:rsidRPr="00C515AF">
        <w:rPr>
          <w:rFonts w:cstheme="minorHAnsi"/>
        </w:rPr>
        <w:t>QUE IMAGENS nos vêm à mente quando pensamos na palavra “Inquisição”? Há uma multidão que imediatamente visualiza cenas de tortura e pessoas inocentes sendo queimadas na fogueira. É comum ouvirmos gravíssimas acusações contra a Igreja toda vez que se toca neste assunto. Muitos acham que a Igreja, se cometeu atrocidades no passado, não merece crédito hoje. E por puro desconhecimento da História, muitos católicos não sabem o que responder. A primeira pergunta a se fazer para quem critica a Igreja por conta da Inquisição é: quais livros você leu sobre o assunto?</w:t>
      </w:r>
    </w:p>
    <w:p w:rsidR="00380992" w:rsidRPr="00C515AF" w:rsidRDefault="00380992" w:rsidP="00F6769C">
      <w:pPr>
        <w:pStyle w:val="SemEspaamento"/>
        <w:rPr>
          <w:rFonts w:cstheme="minorHAnsi"/>
        </w:rPr>
      </w:pPr>
    </w:p>
    <w:p w:rsidR="00380992" w:rsidRPr="00C515AF" w:rsidRDefault="00380992" w:rsidP="00F6769C">
      <w:pPr>
        <w:pStyle w:val="SemEspaamento"/>
        <w:rPr>
          <w:rFonts w:cstheme="minorHAnsi"/>
        </w:rPr>
      </w:pPr>
    </w:p>
    <w:p w:rsidR="00380992" w:rsidRPr="00C515AF" w:rsidRDefault="00380992" w:rsidP="00F6769C">
      <w:pPr>
        <w:pStyle w:val="SemEspaamento"/>
        <w:rPr>
          <w:rFonts w:cstheme="minorHAnsi"/>
        </w:rPr>
      </w:pPr>
    </w:p>
    <w:p w:rsidR="00380992" w:rsidRPr="00C515AF" w:rsidRDefault="00380992" w:rsidP="00F6769C">
      <w:pPr>
        <w:pStyle w:val="SemEspaamento"/>
        <w:rPr>
          <w:rFonts w:cstheme="minorHAnsi"/>
        </w:rPr>
      </w:pPr>
    </w:p>
    <w:p w:rsidR="00380992" w:rsidRPr="00C515AF" w:rsidRDefault="00380992" w:rsidP="00F6769C">
      <w:pPr>
        <w:pStyle w:val="SemEspaamento"/>
        <w:rPr>
          <w:rFonts w:cstheme="minorHAnsi"/>
        </w:rPr>
      </w:pPr>
      <w:r w:rsidRPr="00C515AF">
        <w:rPr>
          <w:rFonts w:cstheme="minorHAnsi"/>
        </w:rPr>
        <w:t>Muitas pessoas têm o péssimo hábito de afirmar categoricamente, como se fossem verdades absolutas, coisas das quais apenas ouviram falar, que viram em algum filme hollywoodiano ou leram em alguma revista. Não negamos que a Inquisição cometeu abusos – alguns graves –, mas lembramos que: se você quer ser honesto, precisa procurar conhecer a verdade dos fatos antes de formar opinião. Buscamos, aqui, lançar alguma luz sobre a questão, com fundamentação na História real. Não na imaginação de um diretor cinematográfico em busca de alta bilheteria.</w:t>
      </w:r>
    </w:p>
    <w:p w:rsidR="00380992" w:rsidRPr="00C515AF" w:rsidRDefault="00380992" w:rsidP="00F6769C">
      <w:pPr>
        <w:pStyle w:val="SemEspaamento"/>
        <w:rPr>
          <w:rFonts w:cstheme="minorHAnsi"/>
        </w:rPr>
      </w:pPr>
    </w:p>
    <w:p w:rsidR="00380992" w:rsidRPr="00C515AF" w:rsidRDefault="00FD1F39" w:rsidP="00F6769C">
      <w:pPr>
        <w:pStyle w:val="SemEspaamento"/>
        <w:rPr>
          <w:rFonts w:cstheme="minorHAnsi"/>
        </w:rPr>
      </w:pPr>
      <w:r w:rsidRPr="00C515AF">
        <w:rPr>
          <w:rFonts w:cstheme="minorHAnsi"/>
        </w:rPr>
        <w:t xml:space="preserve">Todo o mundo “sabe” que a Igreja Católica caçou e fez torresmo de milhares de mulheres na Idade Média, acusadas de bruxaria. Infelizmente, o que esse todo o mundo não sabe – porque a preguiça intelectual os impede de perseguir a verdade – é que tudo isso é calúnia, e que seus neurônios é que foram queimados há muito tempo pelas fogueiras imbecilizantes da TV e das escolas desse </w:t>
      </w:r>
      <w:proofErr w:type="spellStart"/>
      <w:r w:rsidRPr="00C515AF">
        <w:rPr>
          <w:rFonts w:cstheme="minorHAnsi"/>
        </w:rPr>
        <w:t>braziu</w:t>
      </w:r>
      <w:proofErr w:type="spellEnd"/>
      <w:r w:rsidRPr="00C515AF">
        <w:rPr>
          <w:rFonts w:cstheme="minorHAnsi"/>
        </w:rPr>
        <w:t xml:space="preserve"> </w:t>
      </w:r>
      <w:proofErr w:type="spellStart"/>
      <w:r w:rsidRPr="00C515AF">
        <w:rPr>
          <w:rFonts w:cstheme="minorHAnsi"/>
        </w:rPr>
        <w:t>varoniu</w:t>
      </w:r>
      <w:proofErr w:type="spellEnd"/>
      <w:r w:rsidRPr="00C515AF">
        <w:rPr>
          <w:rFonts w:cstheme="minorHAnsi"/>
        </w:rPr>
        <w:t>.</w:t>
      </w:r>
    </w:p>
    <w:p w:rsidR="00FD1F39" w:rsidRPr="00C515AF" w:rsidRDefault="00FD1F39" w:rsidP="00F6769C">
      <w:pPr>
        <w:pStyle w:val="SemEspaamento"/>
        <w:rPr>
          <w:rFonts w:cstheme="minorHAnsi"/>
        </w:rPr>
      </w:pPr>
    </w:p>
    <w:p w:rsidR="00FD1F39" w:rsidRPr="00C515AF" w:rsidRDefault="00FD1F39" w:rsidP="00F6769C">
      <w:pPr>
        <w:pStyle w:val="SemEspaamento"/>
        <w:rPr>
          <w:rFonts w:cstheme="minorHAnsi"/>
        </w:rPr>
      </w:pPr>
      <w:r w:rsidRPr="00C515AF">
        <w:rPr>
          <w:rFonts w:cstheme="minorHAnsi"/>
        </w:rPr>
        <w:t>A minoria feliz que tem acesso a dados expostos por historiadores de verdade sabe (agora sem aspas) que a caça às bruxas foi um fenômeno protestante, em nada relacionado com a Inquisição. É algo bem ao feitio dos crentes: sua típica obsessão pelo capeta gera mil superstições, medos e histeria. A Inquisição, muito ao contrário, salvou muitas pessoas de serem mortas pelos senhores feudais, que faziam "justiça" por sua própria conta.</w:t>
      </w:r>
    </w:p>
    <w:p w:rsidR="00FD1F39" w:rsidRPr="00C515AF" w:rsidRDefault="00FD1F39" w:rsidP="00F6769C">
      <w:pPr>
        <w:pStyle w:val="SemEspaamento"/>
        <w:rPr>
          <w:rFonts w:cstheme="minorHAnsi"/>
        </w:rPr>
      </w:pPr>
    </w:p>
    <w:p w:rsidR="00FD1F39" w:rsidRPr="00C515AF" w:rsidRDefault="00FD1F39" w:rsidP="00F6769C">
      <w:pPr>
        <w:pStyle w:val="SemEspaamento"/>
        <w:rPr>
          <w:rFonts w:cstheme="minorHAnsi"/>
        </w:rPr>
      </w:pPr>
      <w:r w:rsidRPr="00C515AF">
        <w:rPr>
          <w:rFonts w:cstheme="minorHAnsi"/>
        </w:rPr>
        <w:t xml:space="preserve">Destacamos um trecho de um artigo sobre a Inquisição do renomado historiador americano Thomas F. </w:t>
      </w:r>
      <w:proofErr w:type="spellStart"/>
      <w:r w:rsidRPr="00C515AF">
        <w:rPr>
          <w:rFonts w:cstheme="minorHAnsi"/>
        </w:rPr>
        <w:t>Madden</w:t>
      </w:r>
      <w:proofErr w:type="spellEnd"/>
      <w:r w:rsidRPr="00C515AF">
        <w:rPr>
          <w:rFonts w:cstheme="minorHAnsi"/>
        </w:rPr>
        <w:t xml:space="preserve"> (tradução </w:t>
      </w:r>
      <w:r w:rsidRPr="00C515AF">
        <w:rPr>
          <w:rFonts w:cstheme="minorHAnsi"/>
        </w:rPr>
        <w:t>equipe ocatequista.com.br</w:t>
      </w:r>
      <w:r w:rsidRPr="00C515AF">
        <w:rPr>
          <w:rFonts w:cstheme="minorHAnsi"/>
        </w:rPr>
        <w:t>):</w:t>
      </w:r>
    </w:p>
    <w:p w:rsidR="00FD1F39" w:rsidRPr="00C515AF" w:rsidRDefault="00FD1F39" w:rsidP="00F6769C">
      <w:pPr>
        <w:pStyle w:val="SemEspaamento"/>
        <w:rPr>
          <w:rFonts w:cstheme="minorHAnsi"/>
        </w:rPr>
      </w:pPr>
    </w:p>
    <w:p w:rsidR="00FD1F39" w:rsidRPr="00C515AF" w:rsidRDefault="00FD1F39" w:rsidP="00F6769C">
      <w:pPr>
        <w:pStyle w:val="SemEspaamento"/>
        <w:rPr>
          <w:rFonts w:asciiTheme="majorHAnsi" w:hAnsiTheme="majorHAnsi" w:cstheme="minorHAnsi"/>
          <w:i/>
        </w:rPr>
      </w:pPr>
      <w:r w:rsidRPr="00C515AF">
        <w:rPr>
          <w:rFonts w:asciiTheme="majorHAnsi" w:hAnsiTheme="majorHAnsi" w:cstheme="minorHAnsi"/>
          <w:i/>
        </w:rPr>
        <w:t>"O simples fato é que a Inquisição medieval salvou milhares de incontáveis ​​inocentes (e até mesmo não tão inocentes) pessoas que de outra forma teria</w:t>
      </w:r>
      <w:r w:rsidRPr="00C515AF">
        <w:rPr>
          <w:rFonts w:asciiTheme="majorHAnsi" w:hAnsiTheme="majorHAnsi" w:cstheme="minorHAnsi"/>
          <w:i/>
        </w:rPr>
        <w:t>m</w:t>
      </w:r>
      <w:r w:rsidRPr="00C515AF">
        <w:rPr>
          <w:rFonts w:asciiTheme="majorHAnsi" w:hAnsiTheme="majorHAnsi" w:cstheme="minorHAnsi"/>
          <w:i/>
        </w:rPr>
        <w:t xml:space="preserve"> sido torradas por senhores seculares. (...)</w:t>
      </w:r>
    </w:p>
    <w:p w:rsidR="00FD1F39" w:rsidRPr="00C515AF" w:rsidRDefault="00FD1F39" w:rsidP="00F6769C">
      <w:pPr>
        <w:pStyle w:val="SemEspaamento"/>
        <w:rPr>
          <w:rFonts w:asciiTheme="majorHAnsi" w:hAnsiTheme="majorHAnsi" w:cstheme="minorHAnsi"/>
          <w:i/>
        </w:rPr>
      </w:pPr>
      <w:r w:rsidRPr="00C515AF">
        <w:rPr>
          <w:rFonts w:asciiTheme="majorHAnsi" w:hAnsiTheme="majorHAnsi" w:cstheme="minorHAnsi"/>
          <w:i/>
        </w:rPr>
        <w:t>"Durante o século 16, quando a caça às bruxas varreu a Europa, nas regiões onde as inquisições eram melhor desenvolvidas a histeria foi contida. Em Espanha e Itália, inquisidores treinados investigaram as acusações de 'Sabbath das feiticeiras' e torrefação de bebês, e concluíram que aquelas eram infundadas. Em outros lugares, especialmente na Alemanha, os tribunais seculares ou religiosos queimaram bruxas aos milhares. Nota: A Alemanha do século XVI era já quase totalmente protestante." (1)</w:t>
      </w:r>
    </w:p>
    <w:p w:rsidR="00380992" w:rsidRPr="00C515AF" w:rsidRDefault="00380992" w:rsidP="00F6769C">
      <w:pPr>
        <w:pStyle w:val="SemEspaamento"/>
        <w:rPr>
          <w:rFonts w:cstheme="minorHAnsi"/>
        </w:rPr>
      </w:pPr>
    </w:p>
    <w:p w:rsidR="00B719B3" w:rsidRPr="00C515AF" w:rsidRDefault="00B719B3" w:rsidP="00F6769C">
      <w:pPr>
        <w:pStyle w:val="SemEspaamento"/>
        <w:rPr>
          <w:rFonts w:cstheme="minorHAnsi"/>
          <w:u w:val="single"/>
        </w:rPr>
      </w:pPr>
      <w:r w:rsidRPr="00C515AF">
        <w:rPr>
          <w:rFonts w:cstheme="minorHAnsi"/>
          <w:u w:val="single"/>
        </w:rPr>
        <w:t>1. O primeiro passo</w:t>
      </w:r>
    </w:p>
    <w:p w:rsidR="00FD1F39" w:rsidRPr="00C515AF" w:rsidRDefault="00FD1F39" w:rsidP="00F6769C">
      <w:pPr>
        <w:pStyle w:val="SemEspaamento"/>
        <w:rPr>
          <w:rFonts w:cstheme="minorHAnsi"/>
        </w:rPr>
      </w:pPr>
      <w:r w:rsidRPr="00C515AF">
        <w:rPr>
          <w:rFonts w:cstheme="minorHAnsi"/>
        </w:rPr>
        <w:t xml:space="preserve">Assim, para se conseguir chegar a verdade sobre a inquisição é necessário primeiro conhecer o contexto </w:t>
      </w:r>
      <w:r w:rsidRPr="00C515AF">
        <w:rPr>
          <w:rFonts w:cstheme="minorHAnsi"/>
        </w:rPr>
        <w:t xml:space="preserve">mental, histórico, cultural e político da época. </w:t>
      </w:r>
      <w:r w:rsidRPr="00C515AF">
        <w:rPr>
          <w:rFonts w:cstheme="minorHAnsi"/>
          <w:b/>
        </w:rPr>
        <w:t>O maior de todos os erros ao se analisar este assunto é querer julgar fatos ocorridos numa outra era usando os padrões de moral de hoje</w:t>
      </w:r>
      <w:r w:rsidRPr="00C515AF">
        <w:rPr>
          <w:rFonts w:cstheme="minorHAnsi"/>
        </w:rPr>
        <w:t>.</w:t>
      </w:r>
    </w:p>
    <w:p w:rsidR="00FD1F39" w:rsidRPr="00C515AF" w:rsidRDefault="00FD1F39" w:rsidP="00F6769C">
      <w:pPr>
        <w:pStyle w:val="SemEspaamento"/>
        <w:rPr>
          <w:rFonts w:cstheme="minorHAnsi"/>
        </w:rPr>
      </w:pPr>
    </w:p>
    <w:p w:rsidR="00FD1F39" w:rsidRPr="00C515AF" w:rsidRDefault="00FD1F39" w:rsidP="00F6769C">
      <w:pPr>
        <w:pStyle w:val="SemEspaamento"/>
        <w:rPr>
          <w:rFonts w:cstheme="minorHAnsi"/>
        </w:rPr>
      </w:pPr>
      <w:r w:rsidRPr="00C515AF">
        <w:rPr>
          <w:rFonts w:cstheme="minorHAnsi"/>
        </w:rPr>
        <w:t xml:space="preserve">A mentalidade, os valores éticos e os conceitos de moral mudam (normalmente progridem) com o passar do tempo. Sem a consciência de que a moral humana evolui é inviável analisar acontecimentos antigos. Tomemos como exemplo o próprio Antigo Testamento da Bíblia: os hebreus aplicavam a pena de morte por apedrejamento aos membros da comunidade que transgredissem a lei de Moisés, até mesmo aos filhos desobedientes (conf. </w:t>
      </w:r>
      <w:proofErr w:type="spellStart"/>
      <w:r w:rsidRPr="00C515AF">
        <w:rPr>
          <w:rFonts w:cstheme="minorHAnsi"/>
        </w:rPr>
        <w:t>Dt</w:t>
      </w:r>
      <w:proofErr w:type="spellEnd"/>
      <w:r w:rsidRPr="00C515AF">
        <w:rPr>
          <w:rFonts w:cstheme="minorHAnsi"/>
        </w:rPr>
        <w:t xml:space="preserve"> 21,18-21 e outros). Nos dias de hoje, uma pena dessas seria vista como desumana, cruel, hedionda. Naquela época, dentro da mentalidade e da cultura daquele período histórico, era considerada um ato de justiça.</w:t>
      </w:r>
    </w:p>
    <w:p w:rsidR="00003AAC" w:rsidRPr="00C515AF" w:rsidRDefault="00003AAC" w:rsidP="00F6769C">
      <w:pPr>
        <w:pStyle w:val="SemEspaamento"/>
        <w:rPr>
          <w:rFonts w:cstheme="minorHAnsi"/>
        </w:rPr>
      </w:pPr>
    </w:p>
    <w:p w:rsidR="00003AAC" w:rsidRPr="00C515AF" w:rsidRDefault="00003AAC" w:rsidP="00F6769C">
      <w:pPr>
        <w:pStyle w:val="SemEspaamento"/>
        <w:rPr>
          <w:rFonts w:cstheme="minorHAnsi"/>
        </w:rPr>
      </w:pPr>
      <w:r w:rsidRPr="00C515AF">
        <w:rPr>
          <w:rFonts w:cstheme="minorHAnsi"/>
        </w:rPr>
        <w:t>O primeiro passo neste estudo, portanto, é entender o óbvio: a Inquisição existiu num período histórico muito diferente do nosso, com padrões de moral e justiça completamente diversos dos que conhecemos atualmente.</w:t>
      </w:r>
    </w:p>
    <w:p w:rsidR="00003AAC" w:rsidRPr="00C515AF" w:rsidRDefault="00003AAC" w:rsidP="00F6769C">
      <w:pPr>
        <w:pStyle w:val="SemEspaamento"/>
        <w:rPr>
          <w:rFonts w:cstheme="minorHAnsi"/>
        </w:rPr>
      </w:pPr>
    </w:p>
    <w:p w:rsidR="00003AAC" w:rsidRPr="00C515AF" w:rsidRDefault="00003AAC" w:rsidP="00F6769C">
      <w:pPr>
        <w:pStyle w:val="SemEspaamento"/>
        <w:rPr>
          <w:rFonts w:cstheme="minorHAnsi"/>
        </w:rPr>
      </w:pPr>
      <w:r w:rsidRPr="00C515AF">
        <w:rPr>
          <w:rFonts w:cstheme="minorHAnsi"/>
        </w:rPr>
        <w:t xml:space="preserve">Nesse período da Inquisição quem condenava os hereges a morte era o “braço” civil, ou seja, os Reis que condenavam as pessoas a morte, e muitas vezes pela fogueira. Na época de 1200, aproximadamente, a lei civil considerava crime de </w:t>
      </w:r>
      <w:r w:rsidRPr="00C515AF">
        <w:rPr>
          <w:rFonts w:cstheme="minorHAnsi"/>
          <w:i/>
        </w:rPr>
        <w:t>lesa majestade</w:t>
      </w:r>
      <w:r w:rsidRPr="00C515AF">
        <w:rPr>
          <w:rFonts w:cstheme="minorHAnsi"/>
        </w:rPr>
        <w:t xml:space="preserve"> a heresia, então a heresia não era apenas um pecado, era considerado também um crime social punido pelo direito da época. Havia os hereges Cátaros Albigenses que eram dualistas, havia um deus do bem e um deus do mal. O do bem criou as coisas espirituais e o do mal as coisas materiais e muitas vezes esses hereges matavam mulheres grávidas esfaqueando-as na barriga por considerar que aquele filho dela era proveniente do deus do mal. Assim, aproximadamente em 1070 os Reis da França e Alemanha começaram a queimar esses Cátaros na fogueira, 200 anos antes do Papa criar o tribunal da santa inquisição que foi por volta de 1271.</w:t>
      </w:r>
    </w:p>
    <w:p w:rsidR="00B719B3" w:rsidRPr="00C515AF" w:rsidRDefault="00B719B3" w:rsidP="00F6769C">
      <w:pPr>
        <w:pStyle w:val="SemEspaamento"/>
        <w:rPr>
          <w:rFonts w:cstheme="minorHAnsi"/>
        </w:rPr>
      </w:pPr>
    </w:p>
    <w:p w:rsidR="00B719B3" w:rsidRPr="00C515AF" w:rsidRDefault="00B719B3" w:rsidP="00F6769C">
      <w:pPr>
        <w:pStyle w:val="SemEspaamento"/>
        <w:rPr>
          <w:rFonts w:cstheme="minorHAnsi"/>
          <w:u w:val="single"/>
        </w:rPr>
      </w:pPr>
      <w:r w:rsidRPr="00C515AF">
        <w:rPr>
          <w:rFonts w:cstheme="minorHAnsi"/>
          <w:u w:val="single"/>
        </w:rPr>
        <w:t>2. O 'telhado de vidro' dos acusadores da Igreja Católica</w:t>
      </w:r>
    </w:p>
    <w:p w:rsidR="00B719B3" w:rsidRPr="00C515AF" w:rsidRDefault="00B719B3" w:rsidP="00F6769C">
      <w:pPr>
        <w:pStyle w:val="SemEspaamento"/>
        <w:rPr>
          <w:rFonts w:cstheme="minorHAnsi"/>
        </w:rPr>
      </w:pPr>
      <w:r w:rsidRPr="00C515AF">
        <w:rPr>
          <w:rFonts w:cstheme="minorHAnsi"/>
        </w:rPr>
        <w:t xml:space="preserve">Outro erro grave é imaginar que a Inquisição Católica foi a única inquisição religiosa que existiu. Nesse período histórico, os governos de todas as nações eram extremamente violentos, se comparados aos de hoje; a lei e a ordem eram mantidas com mão de ferro e as penas eram sanguinárias em todas as culturas, tanto cristãs quanto islâmicas, </w:t>
      </w:r>
      <w:r w:rsidRPr="00C515AF">
        <w:rPr>
          <w:rFonts w:cstheme="minorHAnsi"/>
        </w:rPr>
        <w:lastRenderedPageBreak/>
        <w:t>hindus e pagãs em geral. Parece que uma página muito especial é descartada deste capítulo da História, por muita gente, quando se discute o assunto Inquisição. Responda rápido:</w:t>
      </w:r>
    </w:p>
    <w:p w:rsidR="00B719B3" w:rsidRPr="00C515AF" w:rsidRDefault="00B719B3" w:rsidP="00F6769C">
      <w:pPr>
        <w:pStyle w:val="SemEspaamento"/>
        <w:rPr>
          <w:rFonts w:cstheme="minorHAnsi"/>
        </w:rPr>
      </w:pPr>
    </w:p>
    <w:p w:rsidR="00B719B3" w:rsidRPr="00C515AF" w:rsidRDefault="00B719B3" w:rsidP="00F6769C">
      <w:pPr>
        <w:pStyle w:val="SemEspaamento"/>
        <w:rPr>
          <w:rFonts w:cstheme="minorHAnsi"/>
          <w:b/>
          <w:i/>
        </w:rPr>
      </w:pPr>
      <w:proofErr w:type="gramStart"/>
      <w:r w:rsidRPr="00C515AF">
        <w:rPr>
          <w:rFonts w:cstheme="minorHAnsi"/>
          <w:b/>
          <w:i/>
        </w:rPr>
        <w:t>1) Que</w:t>
      </w:r>
      <w:proofErr w:type="gramEnd"/>
      <w:r w:rsidRPr="00C515AF">
        <w:rPr>
          <w:rFonts w:cstheme="minorHAnsi"/>
          <w:b/>
          <w:i/>
        </w:rPr>
        <w:t xml:space="preserve"> instituição religiosa condenou mais de 300 pessoas pela prática de bruxaria, decretando tortura e pena de morte na forc</w:t>
      </w:r>
      <w:r w:rsidRPr="00C515AF">
        <w:rPr>
          <w:rFonts w:cstheme="minorHAnsi"/>
          <w:b/>
          <w:i/>
        </w:rPr>
        <w:t>a às famosas "bruxas de Salem"?4</w:t>
      </w:r>
    </w:p>
    <w:p w:rsidR="00B719B3" w:rsidRPr="00C515AF" w:rsidRDefault="00B719B3" w:rsidP="00F6769C">
      <w:pPr>
        <w:pStyle w:val="SemEspaamento"/>
        <w:rPr>
          <w:rFonts w:cstheme="minorHAnsi"/>
          <w:b/>
          <w:i/>
        </w:rPr>
      </w:pPr>
      <w:proofErr w:type="gramStart"/>
      <w:r w:rsidRPr="00C515AF">
        <w:rPr>
          <w:rFonts w:cstheme="minorHAnsi"/>
          <w:b/>
          <w:i/>
        </w:rPr>
        <w:t>2) Que</w:t>
      </w:r>
      <w:proofErr w:type="gramEnd"/>
      <w:r w:rsidRPr="00C515AF">
        <w:rPr>
          <w:rFonts w:cstheme="minorHAnsi"/>
          <w:b/>
          <w:i/>
        </w:rPr>
        <w:t xml:space="preserve"> instituição religiosa levou à morte mais de 30.000 camp</w:t>
      </w:r>
      <w:r w:rsidRPr="00C515AF">
        <w:rPr>
          <w:rFonts w:cstheme="minorHAnsi"/>
          <w:b/>
          <w:i/>
        </w:rPr>
        <w:t>oneses anabatistas na Alemanha?5</w:t>
      </w:r>
    </w:p>
    <w:p w:rsidR="00B719B3" w:rsidRPr="00C515AF" w:rsidRDefault="00B719B3" w:rsidP="00F6769C">
      <w:pPr>
        <w:pStyle w:val="SemEspaamento"/>
        <w:rPr>
          <w:rFonts w:cstheme="minorHAnsi"/>
          <w:b/>
          <w:i/>
        </w:rPr>
      </w:pPr>
      <w:proofErr w:type="gramStart"/>
      <w:r w:rsidRPr="00C515AF">
        <w:rPr>
          <w:rFonts w:cstheme="minorHAnsi"/>
          <w:b/>
          <w:i/>
        </w:rPr>
        <w:t>3) Sob</w:t>
      </w:r>
      <w:proofErr w:type="gramEnd"/>
      <w:r w:rsidRPr="00C515AF">
        <w:rPr>
          <w:rFonts w:cstheme="minorHAnsi"/>
          <w:b/>
          <w:i/>
        </w:rPr>
        <w:t xml:space="preserve"> que ordens o médico espanhol Miguel </w:t>
      </w:r>
      <w:proofErr w:type="spellStart"/>
      <w:r w:rsidRPr="00C515AF">
        <w:rPr>
          <w:rFonts w:cstheme="minorHAnsi"/>
          <w:b/>
          <w:i/>
        </w:rPr>
        <w:t>Servet</w:t>
      </w:r>
      <w:proofErr w:type="spellEnd"/>
      <w:r w:rsidRPr="00C515AF">
        <w:rPr>
          <w:rFonts w:cstheme="minorHAnsi"/>
          <w:b/>
          <w:i/>
        </w:rPr>
        <w:t xml:space="preserve"> </w:t>
      </w:r>
      <w:proofErr w:type="spellStart"/>
      <w:r w:rsidRPr="00C515AF">
        <w:rPr>
          <w:rFonts w:cstheme="minorHAnsi"/>
          <w:b/>
          <w:i/>
        </w:rPr>
        <w:t>Grizar</w:t>
      </w:r>
      <w:proofErr w:type="spellEnd"/>
      <w:r w:rsidRPr="00C515AF">
        <w:rPr>
          <w:rFonts w:cstheme="minorHAnsi"/>
          <w:b/>
          <w:i/>
        </w:rPr>
        <w:t xml:space="preserve">, o descobridor da circulação sanguínea, foi </w:t>
      </w:r>
      <w:r w:rsidRPr="00C515AF">
        <w:rPr>
          <w:rFonts w:cstheme="minorHAnsi"/>
          <w:b/>
          <w:i/>
        </w:rPr>
        <w:t>condenado a morrer na fogueira?6</w:t>
      </w:r>
      <w:r w:rsidRPr="00C515AF">
        <w:rPr>
          <w:rFonts w:cstheme="minorHAnsi"/>
          <w:b/>
          <w:i/>
        </w:rPr>
        <w:t xml:space="preserve"> </w:t>
      </w:r>
    </w:p>
    <w:p w:rsidR="00B719B3" w:rsidRPr="00C515AF" w:rsidRDefault="00B719B3" w:rsidP="00F6769C">
      <w:pPr>
        <w:pStyle w:val="SemEspaamento"/>
        <w:rPr>
          <w:rFonts w:cstheme="minorHAnsi"/>
          <w:b/>
          <w:i/>
        </w:rPr>
      </w:pPr>
      <w:proofErr w:type="gramStart"/>
      <w:r w:rsidRPr="00C515AF">
        <w:rPr>
          <w:rFonts w:cstheme="minorHAnsi"/>
          <w:b/>
          <w:i/>
        </w:rPr>
        <w:t>4) Quem</w:t>
      </w:r>
      <w:proofErr w:type="gramEnd"/>
      <w:r w:rsidRPr="00C515AF">
        <w:rPr>
          <w:rFonts w:cstheme="minorHAnsi"/>
          <w:b/>
          <w:i/>
        </w:rPr>
        <w:t xml:space="preserve"> mandou para a fogueira mais de mil mulheres escocesas, num perío</w:t>
      </w:r>
      <w:r w:rsidRPr="00C515AF">
        <w:rPr>
          <w:rFonts w:cstheme="minorHAnsi"/>
          <w:b/>
          <w:i/>
        </w:rPr>
        <w:t>do de seis anos (1555 - 1561)?7</w:t>
      </w:r>
    </w:p>
    <w:p w:rsidR="00B719B3" w:rsidRPr="00C515AF" w:rsidRDefault="00B719B3" w:rsidP="00F6769C">
      <w:pPr>
        <w:pStyle w:val="SemEspaamento"/>
        <w:rPr>
          <w:rFonts w:cstheme="minorHAnsi"/>
        </w:rPr>
      </w:pPr>
    </w:p>
    <w:p w:rsidR="00B719B3" w:rsidRPr="00C515AF" w:rsidRDefault="00B719B3" w:rsidP="00F6769C">
      <w:pPr>
        <w:pStyle w:val="SemEspaamento"/>
        <w:rPr>
          <w:rFonts w:cstheme="minorHAnsi"/>
        </w:rPr>
      </w:pPr>
      <w:r w:rsidRPr="00C515AF">
        <w:rPr>
          <w:rFonts w:cstheme="minorHAnsi"/>
        </w:rPr>
        <w:t>Sem dúvida muita gente responderia rapidamente, sem pensar e sem medo de errar, que a responsável por todas as barbaridades citadas acima foi a Igreja Católica. Resposta errada: todos esses crimes foram cometidos pela Inquisição Protestante, que quase nunca é mencionada pelos maiores críticos da Igreja Católica, simplesmente porque esses críticos, na maioria das vezes, são protestantes. Conhecimento seletivo? Parece que sim. Para piorar a situação, certos "pesquisadores" de porta de boteco só procuram conhecer os fatos que parecem confirmar aquilo em que eles querem crer.</w:t>
      </w:r>
    </w:p>
    <w:p w:rsidR="00B719B3" w:rsidRPr="00C515AF" w:rsidRDefault="00B719B3" w:rsidP="00F6769C">
      <w:pPr>
        <w:pStyle w:val="SemEspaamento"/>
        <w:rPr>
          <w:rFonts w:cstheme="minorHAnsi"/>
        </w:rPr>
      </w:pPr>
    </w:p>
    <w:p w:rsidR="00B719B3" w:rsidRPr="00C515AF" w:rsidRDefault="00B719B3" w:rsidP="00F6769C">
      <w:pPr>
        <w:pStyle w:val="SemEspaamento"/>
        <w:rPr>
          <w:rFonts w:cstheme="minorHAnsi"/>
        </w:rPr>
      </w:pPr>
      <w:r w:rsidRPr="00C515AF">
        <w:rPr>
          <w:rFonts w:cstheme="minorHAnsi"/>
        </w:rPr>
        <w:t>O que mostra a História real, porém, é que o Sacro Imperador Romano-Germânico Fernando I deu liberdade aos luteranos na luta contra os anabatistas, e o próprio Lutero escreveu um discurso, em 1528, no qual encorajava a perseguição dos que considerava hereges</w:t>
      </w:r>
      <w:r w:rsidRPr="00C515AF">
        <w:rPr>
          <w:rFonts w:cstheme="minorHAnsi"/>
        </w:rPr>
        <w:t>5</w:t>
      </w:r>
      <w:r w:rsidRPr="00C515AF">
        <w:rPr>
          <w:rFonts w:cstheme="minorHAnsi"/>
        </w:rPr>
        <w:t>. Como resultado, grupos da Inquisição Protestante esfolaram vivos os monges da Abadia de São Bernardo (Bremen), e depois passaram sal em suas carnes vivas, antes de pendurá-los no campanário do mosteiro</w:t>
      </w:r>
      <w:r w:rsidRPr="00C515AF">
        <w:rPr>
          <w:rFonts w:cstheme="minorHAnsi"/>
        </w:rPr>
        <w:t>6</w:t>
      </w:r>
      <w:r w:rsidRPr="00C515AF">
        <w:rPr>
          <w:rFonts w:cstheme="minorHAnsi"/>
        </w:rPr>
        <w:t>. Em Augsburgo, em 1528, cerca de 170 anabatistas foram aprisionados por ordem do poder público protestante, sendo que muitos deles foram queimados vivos e outros marcados com ferro em brasa nas bochechas ou tiveram a língua cortada.</w:t>
      </w:r>
      <w:r w:rsidRPr="00C515AF">
        <w:rPr>
          <w:rFonts w:cstheme="minorHAnsi"/>
        </w:rPr>
        <w:t>5</w:t>
      </w:r>
      <w:r w:rsidRPr="00C515AF">
        <w:rPr>
          <w:rFonts w:cstheme="minorHAnsi"/>
        </w:rPr>
        <w:t xml:space="preserve"> O célebre teólogo Johann Matthäus </w:t>
      </w:r>
      <w:proofErr w:type="spellStart"/>
      <w:r w:rsidRPr="00C515AF">
        <w:rPr>
          <w:rFonts w:cstheme="minorHAnsi"/>
        </w:rPr>
        <w:t>Meyfart</w:t>
      </w:r>
      <w:proofErr w:type="spellEnd"/>
      <w:r w:rsidRPr="00C515AF">
        <w:rPr>
          <w:rFonts w:cstheme="minorHAnsi"/>
        </w:rPr>
        <w:t xml:space="preserve"> (protestante ele próprio) descreveu a tortura aplicada pela Inquisição protestante, que ele presenciou, qualificando-a como uma intolerável “bestialidade”</w:t>
      </w:r>
      <w:r w:rsidRPr="00C515AF">
        <w:rPr>
          <w:rFonts w:cstheme="minorHAnsi"/>
        </w:rPr>
        <w:t>5</w:t>
      </w:r>
    </w:p>
    <w:p w:rsidR="00FD1F39" w:rsidRPr="00C515AF" w:rsidRDefault="00FD1F39" w:rsidP="00F6769C">
      <w:pPr>
        <w:pStyle w:val="SemEspaamento"/>
        <w:rPr>
          <w:rFonts w:cstheme="minorHAnsi"/>
        </w:rPr>
      </w:pPr>
    </w:p>
    <w:p w:rsidR="00B719B3" w:rsidRPr="00C515AF" w:rsidRDefault="00B719B3" w:rsidP="00F6769C">
      <w:pPr>
        <w:pStyle w:val="SemEspaamento"/>
        <w:rPr>
          <w:rFonts w:cstheme="minorHAnsi"/>
        </w:rPr>
      </w:pPr>
      <w:r w:rsidRPr="00C515AF">
        <w:rPr>
          <w:rFonts w:cstheme="minorHAnsi"/>
        </w:rPr>
        <w:t xml:space="preserve">É verdade que muitas pessoas, principalmente viúvas e suas filhas, foram realmente assassinadas na Europa Central. Só que NÃO PELA INQUISIÇÃO, mas pelos populares e pelos governantes seculares, que tinham todo o interesse em tomar posse de terras e suseranias. </w:t>
      </w:r>
      <w:r w:rsidRPr="00C515AF">
        <w:rPr>
          <w:rFonts w:cstheme="minorHAnsi"/>
          <w:b/>
        </w:rPr>
        <w:t>A Inquisição era chamada em muitos casos para dar um fim às barbaridades</w:t>
      </w:r>
      <w:r w:rsidRPr="00C515AF">
        <w:rPr>
          <w:rFonts w:cstheme="minorHAnsi"/>
        </w:rPr>
        <w:t>. Como ela fazia os relatos, muitos desses assassinatos caíram na conta dos inquisidores.</w:t>
      </w:r>
    </w:p>
    <w:p w:rsidR="00B719B3" w:rsidRPr="00C515AF" w:rsidRDefault="00B719B3" w:rsidP="00F6769C">
      <w:pPr>
        <w:pStyle w:val="SemEspaamento"/>
        <w:rPr>
          <w:rFonts w:cstheme="minorHAnsi"/>
        </w:rPr>
      </w:pPr>
    </w:p>
    <w:p w:rsidR="00B719B3" w:rsidRPr="00C515AF" w:rsidRDefault="00B719B3" w:rsidP="00F6769C">
      <w:pPr>
        <w:pStyle w:val="SemEspaamento"/>
        <w:rPr>
          <w:rFonts w:cstheme="minorHAnsi"/>
        </w:rPr>
      </w:pPr>
      <w:r w:rsidRPr="00C515AF">
        <w:rPr>
          <w:rFonts w:cstheme="minorHAnsi"/>
        </w:rPr>
        <w:t xml:space="preserve">O fato é que os protestantes mataram em 50 anos mais do que católicos em 500 anos em algumas partes da Europa. Isso são dados estatísticos baseados em processos analisados pela professora Anne Llewellyn </w:t>
      </w:r>
      <w:proofErr w:type="spellStart"/>
      <w:r w:rsidRPr="00C515AF">
        <w:rPr>
          <w:rFonts w:cstheme="minorHAnsi"/>
        </w:rPr>
        <w:t>Barstow</w:t>
      </w:r>
      <w:proofErr w:type="spellEnd"/>
      <w:r w:rsidRPr="00C515AF">
        <w:rPr>
          <w:rFonts w:cstheme="minorHAnsi"/>
        </w:rPr>
        <w:t xml:space="preserve"> (2), feminista radical, nada simpática ao cristianismo.</w:t>
      </w:r>
    </w:p>
    <w:p w:rsidR="00B719B3" w:rsidRPr="00C515AF" w:rsidRDefault="00B719B3" w:rsidP="00F6769C">
      <w:pPr>
        <w:pStyle w:val="SemEspaamento"/>
        <w:rPr>
          <w:rFonts w:cstheme="minorHAnsi"/>
        </w:rPr>
      </w:pPr>
    </w:p>
    <w:p w:rsidR="00B719B3" w:rsidRPr="00C515AF" w:rsidRDefault="00B719B3" w:rsidP="00F6769C">
      <w:pPr>
        <w:pStyle w:val="SemEspaamento"/>
        <w:rPr>
          <w:rFonts w:cstheme="minorHAnsi"/>
        </w:rPr>
      </w:pPr>
      <w:r w:rsidRPr="00C515AF">
        <w:rPr>
          <w:rFonts w:cstheme="minorHAnsi"/>
        </w:rPr>
        <w:t>Isso sem contar, na Idade Moderna, a caça às bruxas promovida pelos puritanos ingleses que emigraram para a América do Norte. O episódio mais conhecido de toda esta desgraça é o do julgamento as bruxas de Salem, quando cerca de 30 pessoas - a maioria mulheres - foram mortas em um ano, acusadas de bruxaria.</w:t>
      </w:r>
    </w:p>
    <w:p w:rsidR="00B719B3" w:rsidRPr="00C515AF" w:rsidRDefault="00B719B3" w:rsidP="00F6769C">
      <w:pPr>
        <w:pStyle w:val="SemEspaamento"/>
        <w:rPr>
          <w:rFonts w:cstheme="minorHAnsi"/>
        </w:rPr>
      </w:pPr>
    </w:p>
    <w:p w:rsidR="00B719B3" w:rsidRPr="00C515AF" w:rsidRDefault="00B719B3" w:rsidP="00F6769C">
      <w:pPr>
        <w:pStyle w:val="SemEspaamento"/>
        <w:rPr>
          <w:rFonts w:cstheme="minorHAnsi"/>
        </w:rPr>
      </w:pPr>
      <w:r w:rsidRPr="00C515AF">
        <w:rPr>
          <w:rFonts w:cstheme="minorHAnsi"/>
        </w:rPr>
        <w:t xml:space="preserve">Outro reconhecido historiador, Francisco </w:t>
      </w:r>
      <w:proofErr w:type="spellStart"/>
      <w:r w:rsidRPr="00C515AF">
        <w:rPr>
          <w:rFonts w:cstheme="minorHAnsi"/>
        </w:rPr>
        <w:t>Bethencourt</w:t>
      </w:r>
      <w:proofErr w:type="spellEnd"/>
      <w:r w:rsidRPr="00C515AF">
        <w:rPr>
          <w:rFonts w:cstheme="minorHAnsi"/>
        </w:rPr>
        <w:t>, afirma:</w:t>
      </w:r>
    </w:p>
    <w:p w:rsidR="00B719B3" w:rsidRPr="00C515AF" w:rsidRDefault="00B719B3" w:rsidP="00F6769C">
      <w:pPr>
        <w:pStyle w:val="SemEspaamento"/>
        <w:rPr>
          <w:rFonts w:cstheme="minorHAnsi"/>
        </w:rPr>
      </w:pPr>
    </w:p>
    <w:p w:rsidR="00B719B3" w:rsidRPr="00C515AF" w:rsidRDefault="00B719B3" w:rsidP="00F6769C">
      <w:pPr>
        <w:pStyle w:val="SemEspaamento"/>
        <w:rPr>
          <w:rFonts w:asciiTheme="majorHAnsi" w:hAnsiTheme="majorHAnsi" w:cstheme="minorHAnsi"/>
          <w:i/>
        </w:rPr>
      </w:pPr>
      <w:r w:rsidRPr="00C515AF">
        <w:rPr>
          <w:rFonts w:asciiTheme="majorHAnsi" w:hAnsiTheme="majorHAnsi" w:cstheme="minorHAnsi"/>
          <w:i/>
        </w:rPr>
        <w:t xml:space="preserve">"Confirmamos a </w:t>
      </w:r>
      <w:proofErr w:type="spellStart"/>
      <w:r w:rsidRPr="00C515AF">
        <w:rPr>
          <w:rFonts w:asciiTheme="majorHAnsi" w:hAnsiTheme="majorHAnsi" w:cstheme="minorHAnsi"/>
          <w:i/>
        </w:rPr>
        <w:t>idéia</w:t>
      </w:r>
      <w:proofErr w:type="spellEnd"/>
      <w:r w:rsidRPr="00C515AF">
        <w:rPr>
          <w:rFonts w:asciiTheme="majorHAnsi" w:hAnsiTheme="majorHAnsi" w:cstheme="minorHAnsi"/>
          <w:i/>
        </w:rPr>
        <w:t xml:space="preserve"> defendida neste livro: que a magia era considerada um 'delito' menor pela Inquisição e pelas autoridades eclesiásticas, nunca tendo sido submetida a uma análise séria, tanto no nível quantitativo (291 processos em 11 743, ou seja, 2,5%) como no nível qualitativo (pouquíssimos casos de tortura, um caso de excomunhão, ou seja, de execução)." (3)</w:t>
      </w:r>
    </w:p>
    <w:p w:rsidR="00B719B3" w:rsidRPr="00C515AF" w:rsidRDefault="00B719B3" w:rsidP="00F6769C">
      <w:pPr>
        <w:pStyle w:val="SemEspaamento"/>
        <w:rPr>
          <w:rFonts w:cstheme="minorHAnsi"/>
        </w:rPr>
      </w:pPr>
    </w:p>
    <w:p w:rsidR="0069568F" w:rsidRPr="00C515AF" w:rsidRDefault="0069568F" w:rsidP="00F6769C">
      <w:pPr>
        <w:pStyle w:val="SemEspaamento"/>
        <w:rPr>
          <w:rFonts w:cstheme="minorHAnsi"/>
        </w:rPr>
      </w:pPr>
      <w:r w:rsidRPr="00C515AF">
        <w:rPr>
          <w:rFonts w:cstheme="minorHAnsi"/>
        </w:rPr>
        <w:t>Fique bem claro, porém, que não mencionamos o "telhado de vidro" protestante com a intenção de buscar a nossa justificação nos pecados alheios (o que seria absurdo). Se o fazemos é apenas para demonstrar a veracidade incontestável do primeiro ponto que apresentamos neste estudo: não é possível julgar fatos ocorridos em outras eras usando os padrões de moral de hoje, e absolutamente ninguém tem autoridade para fazê-lo. Se agirmos assim, não restará pedra sobre pedra de instituição humana alguma; a única solução possível será renegar e demolir tudo aquilo que construiu a civilização até o presente. Como se pode imaginar, este é um assunto longo, que não cabe neste estudo.</w:t>
      </w:r>
    </w:p>
    <w:p w:rsidR="0069568F" w:rsidRPr="00C515AF" w:rsidRDefault="0069568F" w:rsidP="00F6769C">
      <w:pPr>
        <w:pStyle w:val="SemEspaamento"/>
        <w:rPr>
          <w:rFonts w:cstheme="minorHAnsi"/>
        </w:rPr>
      </w:pPr>
    </w:p>
    <w:p w:rsidR="0069568F" w:rsidRPr="00C515AF" w:rsidRDefault="0069568F" w:rsidP="00F6769C">
      <w:pPr>
        <w:pStyle w:val="SemEspaamento"/>
        <w:rPr>
          <w:rFonts w:cstheme="minorHAnsi"/>
          <w:u w:val="single"/>
        </w:rPr>
      </w:pPr>
      <w:r w:rsidRPr="00C515AF">
        <w:rPr>
          <w:rFonts w:cstheme="minorHAnsi"/>
          <w:u w:val="single"/>
        </w:rPr>
        <w:t>3. Das causas da Inquisição da Igreja Católica</w:t>
      </w:r>
    </w:p>
    <w:p w:rsidR="0069568F" w:rsidRPr="00C515AF" w:rsidRDefault="0069568F" w:rsidP="00F6769C">
      <w:pPr>
        <w:pStyle w:val="SemEspaamento"/>
        <w:rPr>
          <w:rFonts w:cstheme="minorHAnsi"/>
        </w:rPr>
      </w:pPr>
    </w:p>
    <w:p w:rsidR="00B719B3" w:rsidRPr="00C515AF" w:rsidRDefault="0069568F" w:rsidP="00F6769C">
      <w:pPr>
        <w:pStyle w:val="SemEspaamento"/>
        <w:rPr>
          <w:rFonts w:cstheme="minorHAnsi"/>
        </w:rPr>
      </w:pPr>
      <w:r w:rsidRPr="00C515AF">
        <w:rPr>
          <w:rFonts w:cstheme="minorHAnsi"/>
        </w:rPr>
        <w:lastRenderedPageBreak/>
        <w:t>A Inquisição da Igreja Católica foi estabelecida na França, pelo Papa Gregório IX em 1231, para combater a heresia cátara, uma seita cuja doutrina contrariava todos os princípios que os Evangelhos e a Igreja defenderam desde o início do cristianismo. Foi uma das maiores ameaças à fé cristã de todos os tempos, mas não apenas isso. Os cátaros também ameaçavam a própria ordem social, pois eram contra a procriação e o Matrimônio. Consideravam malditas as grávidas, defendiam o suicídio por inanição, pregavam a renúncia radical aos prazeres, negando a Igreja e o culto religioso. Viam o corpo como intrinsecamente mau (uma manifestação do mal), e ensinavam a salvação através de um ciclo de reencarnações.</w:t>
      </w:r>
    </w:p>
    <w:p w:rsidR="00A40400" w:rsidRPr="00C515AF" w:rsidRDefault="00A40400" w:rsidP="00F6769C">
      <w:pPr>
        <w:pStyle w:val="SemEspaamento"/>
        <w:rPr>
          <w:rFonts w:cstheme="minorHAnsi"/>
        </w:rPr>
      </w:pPr>
    </w:p>
    <w:p w:rsidR="00A40400" w:rsidRPr="00C515AF" w:rsidRDefault="00A40400" w:rsidP="00F6769C">
      <w:pPr>
        <w:pStyle w:val="SemEspaamento"/>
        <w:rPr>
          <w:rFonts w:cstheme="minorHAnsi"/>
        </w:rPr>
      </w:pPr>
      <w:r w:rsidRPr="00C515AF">
        <w:rPr>
          <w:rFonts w:cstheme="minorHAnsi"/>
        </w:rPr>
        <w:t xml:space="preserve">Os cátaros ensinavam que nossos corpos e o mundo material tinham sido criados por um deus mal, e que o homem não devia se reproduzir. Para o </w:t>
      </w:r>
      <w:proofErr w:type="spellStart"/>
      <w:r w:rsidRPr="00C515AF">
        <w:rPr>
          <w:rFonts w:cstheme="minorHAnsi"/>
        </w:rPr>
        <w:t>catarismo</w:t>
      </w:r>
      <w:proofErr w:type="spellEnd"/>
      <w:r w:rsidRPr="00C515AF">
        <w:rPr>
          <w:rFonts w:cstheme="minorHAnsi"/>
        </w:rPr>
        <w:t xml:space="preserve">, dois princípios eternos dividiam o Universo: um bom, criador do mundo dos espíritos, e um mau, criador do mundo terreno. Como todas as heresias, o </w:t>
      </w:r>
      <w:proofErr w:type="spellStart"/>
      <w:r w:rsidRPr="00C515AF">
        <w:rPr>
          <w:rFonts w:cstheme="minorHAnsi"/>
        </w:rPr>
        <w:t>catarismo</w:t>
      </w:r>
      <w:proofErr w:type="spellEnd"/>
      <w:r w:rsidRPr="00C515AF">
        <w:rPr>
          <w:rFonts w:cstheme="minorHAnsi"/>
        </w:rPr>
        <w:t xml:space="preserve"> afirmava que a sua doutrina era o “verdadeiro cristianismo”, usando alguns termos e conceitos </w:t>
      </w:r>
      <w:proofErr w:type="gramStart"/>
      <w:r w:rsidRPr="00C515AF">
        <w:rPr>
          <w:rFonts w:cstheme="minorHAnsi"/>
        </w:rPr>
        <w:t>cristãos</w:t>
      </w:r>
      <w:proofErr w:type="gramEnd"/>
      <w:r w:rsidRPr="00C515AF">
        <w:rPr>
          <w:rFonts w:cstheme="minorHAnsi"/>
        </w:rPr>
        <w:t xml:space="preserve"> mas distorcendo seus significados e renegando os dogmas. Viam a Cristo como um “anjo caído” e negavam a Ressurreição do Senhor, rejeitando todos os Sacramentos. O aborto e o suicídio eram alguns dos seus princípios básicos.</w:t>
      </w:r>
    </w:p>
    <w:p w:rsidR="00A40400" w:rsidRPr="00C515AF" w:rsidRDefault="00A40400" w:rsidP="00F6769C">
      <w:pPr>
        <w:pStyle w:val="SemEspaamento"/>
        <w:rPr>
          <w:rFonts w:cstheme="minorHAnsi"/>
        </w:rPr>
      </w:pPr>
    </w:p>
    <w:p w:rsidR="00A40400" w:rsidRPr="00C515AF" w:rsidRDefault="00A40400" w:rsidP="00F6769C">
      <w:pPr>
        <w:pStyle w:val="SemEspaamento"/>
        <w:rPr>
          <w:rFonts w:cstheme="minorHAnsi"/>
        </w:rPr>
      </w:pPr>
      <w:r w:rsidRPr="00C515AF">
        <w:rPr>
          <w:rFonts w:cstheme="minorHAnsi"/>
        </w:rPr>
        <w:t xml:space="preserve">O </w:t>
      </w:r>
      <w:proofErr w:type="spellStart"/>
      <w:r w:rsidRPr="00C515AF">
        <w:rPr>
          <w:rFonts w:cstheme="minorHAnsi"/>
        </w:rPr>
        <w:t>catarismo</w:t>
      </w:r>
      <w:proofErr w:type="spellEnd"/>
      <w:r w:rsidRPr="00C515AF">
        <w:rPr>
          <w:rFonts w:cstheme="minorHAnsi"/>
        </w:rPr>
        <w:t xml:space="preserve"> tornou-se uma ameaça grande demais para ser tolerada. A população assustada clamava por uma providência firme, e o Estado passou a perseguir os cátaros com grande violência. Com o tempo, a situação ficou insustentável, havia uma histeria e pessoas inocentes estavam sendo perseguidas e executadas sob falsas acusações. </w:t>
      </w:r>
      <w:r w:rsidRPr="00C515AF">
        <w:rPr>
          <w:rFonts w:cstheme="minorHAnsi"/>
          <w:b/>
        </w:rPr>
        <w:t>Assim, por incrível que possa parecer aos nossos ouvidos, tão habituados a ouvir grandes calúnias com este pretexto, a Inquisição surgiu como uma providência da Igreja para combater a onda de violência e buscar a justiça no combate à heresia</w:t>
      </w:r>
      <w:r w:rsidRPr="00C515AF">
        <w:rPr>
          <w:rFonts w:cstheme="minorHAnsi"/>
        </w:rPr>
        <w:t>.</w:t>
      </w:r>
    </w:p>
    <w:p w:rsidR="00A40400" w:rsidRPr="00C515AF" w:rsidRDefault="00A40400" w:rsidP="00F6769C">
      <w:pPr>
        <w:pStyle w:val="SemEspaamento"/>
        <w:rPr>
          <w:rFonts w:cstheme="minorHAnsi"/>
        </w:rPr>
      </w:pPr>
    </w:p>
    <w:p w:rsidR="00A40400" w:rsidRPr="00C515AF" w:rsidRDefault="00A52979" w:rsidP="00F6769C">
      <w:pPr>
        <w:pStyle w:val="SemEspaamento"/>
        <w:rPr>
          <w:rFonts w:cstheme="minorHAnsi"/>
          <w:u w:val="single"/>
        </w:rPr>
      </w:pPr>
      <w:r w:rsidRPr="00C515AF">
        <w:rPr>
          <w:rFonts w:cstheme="minorHAnsi"/>
          <w:u w:val="single"/>
        </w:rPr>
        <w:t>4. Simpósio Internacional sobre a Inquisição – dos métodos da Inquisição católica que realmente existiu (não a dos filmes)</w:t>
      </w:r>
    </w:p>
    <w:p w:rsidR="00A40400" w:rsidRPr="00C515AF" w:rsidRDefault="00A40400" w:rsidP="00F6769C">
      <w:pPr>
        <w:pStyle w:val="SemEspaamento"/>
        <w:rPr>
          <w:rFonts w:cstheme="minorHAnsi"/>
        </w:rPr>
      </w:pPr>
    </w:p>
    <w:p w:rsidR="00A52979" w:rsidRPr="00C515AF" w:rsidRDefault="00A52979" w:rsidP="00F6769C">
      <w:pPr>
        <w:pStyle w:val="SemEspaamento"/>
        <w:rPr>
          <w:rFonts w:cstheme="minorHAnsi"/>
        </w:rPr>
      </w:pPr>
      <w:r w:rsidRPr="00C515AF">
        <w:rPr>
          <w:rFonts w:cstheme="minorHAnsi"/>
        </w:rPr>
        <w:t>Como dissemos no início, todo inimigo da Igreja em algum momento apela para o argumento da Inquisição (que nos ambientes acadêmicos já está bem ultrapassado). Por incrível que pareça, muitos desavisados ainda acreditam nas fábulas claramente tendenciosas (para dizer o mínimo) escritas por Voltaire e outros. Chegamos a ouvir e ler que a Igreja teria mandado matar 4 milhões de mulheres só na Inglaterra(!), quando a população de Londres do século XV era de aproximadamente seis milhões de pessoas</w:t>
      </w:r>
      <w:proofErr w:type="gramStart"/>
      <w:r w:rsidRPr="00C515AF">
        <w:rPr>
          <w:rFonts w:cstheme="minorHAnsi"/>
        </w:rPr>
        <w:t>... Bem</w:t>
      </w:r>
      <w:proofErr w:type="gramEnd"/>
      <w:r w:rsidRPr="00C515AF">
        <w:rPr>
          <w:rFonts w:cstheme="minorHAnsi"/>
        </w:rPr>
        <w:t>, se ainda existem ingleses no mundo, hoje, aí está a prova cabal da ridícula calúnia.</w:t>
      </w:r>
    </w:p>
    <w:p w:rsidR="00A52979" w:rsidRPr="00C515AF" w:rsidRDefault="00A52979" w:rsidP="00F6769C">
      <w:pPr>
        <w:pStyle w:val="SemEspaamento"/>
        <w:rPr>
          <w:rFonts w:cstheme="minorHAnsi"/>
        </w:rPr>
      </w:pPr>
    </w:p>
    <w:p w:rsidR="00A52979" w:rsidRPr="00C515AF" w:rsidRDefault="00A52979" w:rsidP="00F6769C">
      <w:pPr>
        <w:pStyle w:val="SemEspaamento"/>
        <w:rPr>
          <w:rFonts w:cstheme="minorHAnsi"/>
        </w:rPr>
      </w:pPr>
      <w:r w:rsidRPr="00C515AF">
        <w:rPr>
          <w:rFonts w:cstheme="minorHAnsi"/>
        </w:rPr>
        <w:t xml:space="preserve">O Papa João Paulo II afirmou certa vez: “Na opinião do público, a imagem da Inquisição representa praticamente o símbolo do escândalo”. E perguntou “Até que ponto essa imagem é fiel à </w:t>
      </w:r>
      <w:proofErr w:type="gramStart"/>
      <w:r w:rsidRPr="00C515AF">
        <w:rPr>
          <w:rFonts w:cstheme="minorHAnsi"/>
        </w:rPr>
        <w:t>realidade?”</w:t>
      </w:r>
      <w:proofErr w:type="gramEnd"/>
      <w:r w:rsidRPr="00C515AF">
        <w:rPr>
          <w:rFonts w:cstheme="minorHAnsi"/>
        </w:rPr>
        <w:t>. Vamos, então, aos fatos: evidentemente, a elucidação da questão depende diretamente dos dados e números históricos; apresentamo-los abaixo.</w:t>
      </w:r>
    </w:p>
    <w:p w:rsidR="00577500" w:rsidRPr="00C515AF" w:rsidRDefault="00577500" w:rsidP="00F6769C">
      <w:pPr>
        <w:pStyle w:val="SemEspaamento"/>
        <w:rPr>
          <w:rFonts w:cstheme="minorHAnsi"/>
        </w:rPr>
      </w:pPr>
    </w:p>
    <w:p w:rsidR="00577500" w:rsidRPr="00C515AF" w:rsidRDefault="00577500" w:rsidP="00F6769C">
      <w:pPr>
        <w:pStyle w:val="SemEspaamento"/>
        <w:rPr>
          <w:rFonts w:cstheme="minorHAnsi"/>
        </w:rPr>
      </w:pPr>
      <w:r w:rsidRPr="00C515AF">
        <w:rPr>
          <w:rFonts w:cstheme="minorHAnsi"/>
        </w:rPr>
        <w:t xml:space="preserve">• </w:t>
      </w:r>
      <w:r w:rsidRPr="00C515AF">
        <w:rPr>
          <w:rFonts w:cstheme="minorHAnsi"/>
          <w:b/>
        </w:rPr>
        <w:t>Sobre a “terrível” Inquisição espanhola</w:t>
      </w:r>
      <w:r w:rsidRPr="00C515AF">
        <w:rPr>
          <w:rFonts w:cstheme="minorHAnsi"/>
        </w:rPr>
        <w:t xml:space="preserve">: “A Inquisição na Espanha celebrou, entre 1540 e 1700, 44.674 juízos. Os acusados condenados à morte foram apenas 1,8% (804) e, destes, 1,7% (13) foram condenados em 'contumácia', ou seja, pessoas de paradeiro desconhecido ou falecidos os quais, em seu lugar, simbolicamente se 'executavam' bonecos”. É fundamental entender que a Inquisição espanhola foi uma instituição principalmente civil, não controlada pela Igreja, e que a própria Igreja censurou e tomou medidas contra ela. Também é fundamental saber que quase tudo o que se divulgou a respeito da Inquisição espanhola é fruto das calúnias difundidas pelo </w:t>
      </w:r>
      <w:proofErr w:type="spellStart"/>
      <w:r w:rsidRPr="00C515AF">
        <w:rPr>
          <w:rFonts w:cstheme="minorHAnsi"/>
        </w:rPr>
        <w:t>ex-padre</w:t>
      </w:r>
      <w:proofErr w:type="spellEnd"/>
      <w:r w:rsidRPr="00C515AF">
        <w:rPr>
          <w:rFonts w:cstheme="minorHAnsi"/>
        </w:rPr>
        <w:t xml:space="preserve"> Juan </w:t>
      </w:r>
      <w:proofErr w:type="spellStart"/>
      <w:r w:rsidRPr="00C515AF">
        <w:rPr>
          <w:rFonts w:cstheme="minorHAnsi"/>
        </w:rPr>
        <w:t>Antonio</w:t>
      </w:r>
      <w:proofErr w:type="spellEnd"/>
      <w:r w:rsidRPr="00C515AF">
        <w:rPr>
          <w:rFonts w:cstheme="minorHAnsi"/>
        </w:rPr>
        <w:t xml:space="preserve"> </w:t>
      </w:r>
      <w:proofErr w:type="spellStart"/>
      <w:r w:rsidRPr="00C515AF">
        <w:rPr>
          <w:rFonts w:cstheme="minorHAnsi"/>
        </w:rPr>
        <w:t>Llorente</w:t>
      </w:r>
      <w:proofErr w:type="spellEnd"/>
      <w:r w:rsidRPr="00C515AF">
        <w:rPr>
          <w:rFonts w:cstheme="minorHAnsi"/>
        </w:rPr>
        <w:t xml:space="preserve">, um apóstata que produziu documentos sobre a Inquisição na Espanha com o interesse de ajudar a França de Napoleão a dominar aquele país. </w:t>
      </w:r>
      <w:proofErr w:type="spellStart"/>
      <w:r w:rsidRPr="00C515AF">
        <w:rPr>
          <w:rFonts w:cstheme="minorHAnsi"/>
        </w:rPr>
        <w:t>Llorente</w:t>
      </w:r>
      <w:proofErr w:type="spellEnd"/>
      <w:r w:rsidRPr="00C515AF">
        <w:rPr>
          <w:rFonts w:cstheme="minorHAnsi"/>
        </w:rPr>
        <w:t xml:space="preserve"> queimou todos os documentos que usou, para que não se descobrissem falsificações.</w:t>
      </w:r>
    </w:p>
    <w:p w:rsidR="00577500" w:rsidRPr="00C515AF" w:rsidRDefault="00577500" w:rsidP="00F6769C">
      <w:pPr>
        <w:pStyle w:val="SemEspaamento"/>
        <w:rPr>
          <w:rFonts w:cstheme="minorHAnsi"/>
        </w:rPr>
      </w:pPr>
    </w:p>
    <w:p w:rsidR="00577500" w:rsidRPr="00C515AF" w:rsidRDefault="00577500" w:rsidP="00F6769C">
      <w:pPr>
        <w:pStyle w:val="SemEspaamento"/>
        <w:rPr>
          <w:rFonts w:cstheme="minorHAnsi"/>
        </w:rPr>
      </w:pPr>
      <w:r w:rsidRPr="00C515AF">
        <w:rPr>
          <w:rFonts w:cstheme="minorHAnsi"/>
        </w:rPr>
        <w:t xml:space="preserve">• </w:t>
      </w:r>
      <w:r w:rsidRPr="00C515AF">
        <w:rPr>
          <w:rFonts w:cstheme="minorHAnsi"/>
          <w:b/>
        </w:rPr>
        <w:t>Sobre a famosa “caça às bruxas”</w:t>
      </w:r>
      <w:r w:rsidRPr="00C515AF">
        <w:rPr>
          <w:rFonts w:cstheme="minorHAnsi"/>
        </w:rPr>
        <w:t>: “Dos 125.000 processos ocorridos em toda a sua história, os tribunais da Inquisição espanhola condenaram à morte 59 pessoas” (a propaganda anticatólica diz que foram 'milhões'!).</w:t>
      </w:r>
    </w:p>
    <w:p w:rsidR="00577500" w:rsidRPr="00C515AF" w:rsidRDefault="00577500" w:rsidP="00F6769C">
      <w:pPr>
        <w:pStyle w:val="SemEspaamento"/>
        <w:rPr>
          <w:rFonts w:cstheme="minorHAnsi"/>
        </w:rPr>
      </w:pPr>
    </w:p>
    <w:p w:rsidR="00577500" w:rsidRPr="00C515AF" w:rsidRDefault="00577500" w:rsidP="00F6769C">
      <w:pPr>
        <w:pStyle w:val="SemEspaamento"/>
        <w:rPr>
          <w:rFonts w:cstheme="minorHAnsi"/>
        </w:rPr>
      </w:pPr>
      <w:r w:rsidRPr="00C515AF">
        <w:rPr>
          <w:rFonts w:cstheme="minorHAnsi"/>
        </w:rPr>
        <w:t>Constatou-se que os tribunais religiosos eram indubitavelmente mais brandos que os tribunais civis; que tiveram poucas participações nestes casos, o que não aconteceu com os tribunais civis que, estes sim, condenaram à morte milhares de pessoas.</w:t>
      </w:r>
    </w:p>
    <w:p w:rsidR="00577500" w:rsidRPr="00C515AF" w:rsidRDefault="00577500" w:rsidP="00F6769C">
      <w:pPr>
        <w:pStyle w:val="SemEspaamento"/>
        <w:rPr>
          <w:rFonts w:cstheme="minorHAnsi"/>
        </w:rPr>
      </w:pPr>
    </w:p>
    <w:p w:rsidR="00577500" w:rsidRPr="00C515AF" w:rsidRDefault="00577500" w:rsidP="00F6769C">
      <w:pPr>
        <w:pStyle w:val="SemEspaamento"/>
        <w:rPr>
          <w:rFonts w:cstheme="minorHAnsi"/>
        </w:rPr>
      </w:pPr>
      <w:r w:rsidRPr="00C515AF">
        <w:rPr>
          <w:rFonts w:cstheme="minorHAnsi"/>
        </w:rPr>
        <w:t xml:space="preserve">• </w:t>
      </w:r>
      <w:r w:rsidRPr="00C515AF">
        <w:rPr>
          <w:rFonts w:cstheme="minorHAnsi"/>
          <w:b/>
        </w:rPr>
        <w:t>Sentenças de um famoso inquisidor</w:t>
      </w:r>
      <w:r w:rsidRPr="00C515AF">
        <w:rPr>
          <w:rFonts w:cstheme="minorHAnsi"/>
        </w:rPr>
        <w:t xml:space="preserve"> – “Em 930 sentenças que o Inquisidor Bernardo Guy pronunciou, em 15 anos, houve 139 absolvições, 132 penitências canônicas, 152 obrigações de peregrinações, 307 prisões e 42 'entregas ao braço secular'”, isto é, ao Estado (AQUINO, 2009, p.23).</w:t>
      </w:r>
    </w:p>
    <w:p w:rsidR="00577500" w:rsidRPr="00C515AF" w:rsidRDefault="00577500" w:rsidP="00F6769C">
      <w:pPr>
        <w:pStyle w:val="SemEspaamento"/>
        <w:rPr>
          <w:rFonts w:cstheme="minorHAnsi"/>
        </w:rPr>
      </w:pPr>
    </w:p>
    <w:p w:rsidR="00577500" w:rsidRPr="00C515AF" w:rsidRDefault="00577500" w:rsidP="00F6769C">
      <w:pPr>
        <w:pStyle w:val="SemEspaamento"/>
        <w:rPr>
          <w:rFonts w:cstheme="minorHAnsi"/>
        </w:rPr>
      </w:pPr>
      <w:r w:rsidRPr="00C515AF">
        <w:rPr>
          <w:rFonts w:cstheme="minorHAnsi"/>
        </w:rPr>
        <w:t>O Simpósio concluiu, ao final, que as penas de morte e os processos em que se usou de tortura foram raros e pouco expressivos, ao contrário do se imaginava e do que foi amplamente propagado, por séculos a fio. Tais dados históricos definitivos representam a verdadeira demolição das falsas e fantasiosas ideias sobre a Inquisição.</w:t>
      </w:r>
    </w:p>
    <w:p w:rsidR="00A52979" w:rsidRPr="00C515AF" w:rsidRDefault="00A52979" w:rsidP="00F6769C">
      <w:pPr>
        <w:pStyle w:val="SemEspaamento"/>
        <w:rPr>
          <w:rFonts w:cstheme="minorHAnsi"/>
        </w:rPr>
      </w:pPr>
    </w:p>
    <w:p w:rsidR="00FF3D1D" w:rsidRPr="00C515AF" w:rsidRDefault="00CC1546" w:rsidP="00F6769C">
      <w:pPr>
        <w:pStyle w:val="SemEspaamento"/>
        <w:rPr>
          <w:rFonts w:cstheme="minorHAnsi"/>
        </w:rPr>
      </w:pPr>
      <w:r w:rsidRPr="00C515AF">
        <w:rPr>
          <w:rFonts w:cstheme="minorHAnsi"/>
        </w:rPr>
        <w:t>Notemos como a verdade histórica é radicalmente diferente daquela que vemos nos filmes de Hollywood (EUA = protestantismo). Os fatos surpreendem os leigos, acostumados a ouvir grandes e absurdos exageros. O fato é que a Inquisição também tinha por finalidade controlar os excessos de violência cometidos pelo Estado, e este é um fato tão certo que muitos presos, julgados pelos tribunais do Estado, passavam a blasfemar contra Deus e contra a Igreja, na esperança de serem transferidos para os tribunais da Inquisição!</w:t>
      </w:r>
    </w:p>
    <w:p w:rsidR="00CC1546" w:rsidRPr="00C515AF" w:rsidRDefault="00CC1546" w:rsidP="00F6769C">
      <w:pPr>
        <w:pStyle w:val="SemEspaamento"/>
        <w:rPr>
          <w:rFonts w:cstheme="minorHAnsi"/>
        </w:rPr>
      </w:pPr>
    </w:p>
    <w:p w:rsidR="00CC1546" w:rsidRPr="00C515AF" w:rsidRDefault="00CC1546" w:rsidP="00F6769C">
      <w:pPr>
        <w:pStyle w:val="SemEspaamento"/>
        <w:rPr>
          <w:rFonts w:cstheme="minorHAnsi"/>
        </w:rPr>
      </w:pPr>
      <w:r w:rsidRPr="00C515AF">
        <w:rPr>
          <w:rFonts w:cstheme="minorHAnsi"/>
        </w:rPr>
        <w:t>•</w:t>
      </w:r>
      <w:r w:rsidRPr="00C515AF">
        <w:rPr>
          <w:rFonts w:cstheme="minorHAnsi"/>
          <w:b/>
        </w:rPr>
        <w:t xml:space="preserve"> Fato: as ações repressoras da Inquisição foram bem menos implacáveis que as civis</w:t>
      </w:r>
      <w:r w:rsidRPr="00C515AF">
        <w:rPr>
          <w:rFonts w:cstheme="minorHAnsi"/>
        </w:rPr>
        <w:t xml:space="preserve">, e indubitavelmente os métodos aplicados pela Inquisição eram mais humanos que os da autoridade civil: um notário transcrevia o processo, os acusados não ficavam presos durante o inquérito, podiam recusar um juiz e apelar para Roma contra alguma decisão do tribunal6. Por quê, então, se mantém uma imagem tão terrível do Santo Ofício? Por vários motivos, mas foi sobretudo o fanatismo do inquisidor espanhol Tomás de </w:t>
      </w:r>
      <w:proofErr w:type="spellStart"/>
      <w:r w:rsidRPr="00C515AF">
        <w:rPr>
          <w:rFonts w:cstheme="minorHAnsi"/>
        </w:rPr>
        <w:t>Torquemada</w:t>
      </w:r>
      <w:proofErr w:type="spellEnd"/>
      <w:r w:rsidRPr="00C515AF">
        <w:rPr>
          <w:rFonts w:cstheme="minorHAnsi"/>
        </w:rPr>
        <w:t xml:space="preserve"> (século XV), que ficou gravado na memória popular. Daí veio o protestantismo, no século XVI, o antipapismo anglicano, o iluminismo e o anticlericalismo dos séculos XIX e XX</w:t>
      </w:r>
      <w:proofErr w:type="gramStart"/>
      <w:r w:rsidRPr="00C515AF">
        <w:rPr>
          <w:rFonts w:cstheme="minorHAnsi"/>
        </w:rPr>
        <w:t>... Um</w:t>
      </w:r>
      <w:proofErr w:type="gramEnd"/>
      <w:r w:rsidRPr="00C515AF">
        <w:rPr>
          <w:rFonts w:cstheme="minorHAnsi"/>
        </w:rPr>
        <w:t xml:space="preserve"> conjunto de eventos e adversários da Igreja que pintaram um quadro pavoroso da Inquisição, que, mesmo sendo falso, ainda repousa na mentalidade do nosso tempo.</w:t>
      </w:r>
    </w:p>
    <w:p w:rsidR="00CC1546" w:rsidRPr="00C515AF" w:rsidRDefault="00CC1546" w:rsidP="00F6769C">
      <w:pPr>
        <w:pStyle w:val="SemEspaamento"/>
        <w:rPr>
          <w:rFonts w:cstheme="minorHAnsi"/>
        </w:rPr>
      </w:pPr>
    </w:p>
    <w:p w:rsidR="00CC1546" w:rsidRPr="00C515AF" w:rsidRDefault="00CC1546" w:rsidP="00F6769C">
      <w:pPr>
        <w:pStyle w:val="SemEspaamento"/>
        <w:rPr>
          <w:rFonts w:cstheme="minorHAnsi"/>
        </w:rPr>
      </w:pPr>
      <w:r w:rsidRPr="00C515AF">
        <w:rPr>
          <w:rFonts w:cstheme="minorHAnsi"/>
        </w:rPr>
        <w:t>Poucas pessoas conhecem esses detalhes importantíssimos a respeito da História, mas muitos se acham qualificados para criticar a Igreja, imaginando que sabem tudo o que é preciso saber para formar e expressar opinião.</w:t>
      </w:r>
    </w:p>
    <w:p w:rsidR="00C515AF" w:rsidRPr="00C515AF" w:rsidRDefault="00C515AF" w:rsidP="00F6769C">
      <w:pPr>
        <w:pStyle w:val="SemEspaamento"/>
        <w:rPr>
          <w:rFonts w:cstheme="minorHAnsi"/>
        </w:rPr>
      </w:pPr>
    </w:p>
    <w:p w:rsidR="00C515AF" w:rsidRPr="001D5FCA" w:rsidRDefault="00C515AF" w:rsidP="00F6769C">
      <w:pPr>
        <w:pStyle w:val="SemEspaamento"/>
        <w:rPr>
          <w:rFonts w:cstheme="minorHAnsi"/>
        </w:rPr>
      </w:pPr>
      <w:r w:rsidRPr="00C515AF">
        <w:rPr>
          <w:rFonts w:cstheme="minorHAnsi"/>
        </w:rPr>
        <w:t>Nesse</w:t>
      </w:r>
      <w:r>
        <w:rPr>
          <w:rFonts w:cstheme="minorHAnsi"/>
        </w:rPr>
        <w:t xml:space="preserve"> contexto, o tribunal da inquisição, quando o herege não </w:t>
      </w:r>
      <w:r w:rsidR="001D5FCA">
        <w:rPr>
          <w:rFonts w:cstheme="minorHAnsi"/>
        </w:rPr>
        <w:t xml:space="preserve">aceitava se reconciliar a Igreja o declarava um herege e entregava ao poder civil. Esse poder o condenava a morte, pois quem cometesse um crime contra o Rei, </w:t>
      </w:r>
      <w:r w:rsidR="001D5FCA">
        <w:rPr>
          <w:rFonts w:cstheme="minorHAnsi"/>
          <w:i/>
        </w:rPr>
        <w:t>lesa majestade real</w:t>
      </w:r>
      <w:r w:rsidR="001D5FCA">
        <w:rPr>
          <w:rFonts w:cstheme="minorHAnsi"/>
        </w:rPr>
        <w:t xml:space="preserve">, era condenado a morte, e a heresia era um crime de </w:t>
      </w:r>
      <w:r w:rsidR="001D5FCA">
        <w:rPr>
          <w:rFonts w:cstheme="minorHAnsi"/>
          <w:i/>
        </w:rPr>
        <w:t>lesa majestade real divina</w:t>
      </w:r>
      <w:r w:rsidR="001D5FCA">
        <w:rPr>
          <w:rFonts w:cstheme="minorHAnsi"/>
        </w:rPr>
        <w:t xml:space="preserve">, dessa forma o poder civil condenava o herege a morte. Vale ressaltar que quem instituiu a pena de morte pela fogueira foi o Rei Alemão Imperador </w:t>
      </w:r>
      <w:proofErr w:type="spellStart"/>
      <w:r w:rsidR="001D5FCA">
        <w:rPr>
          <w:rFonts w:cstheme="minorHAnsi"/>
        </w:rPr>
        <w:t>Frederido</w:t>
      </w:r>
      <w:proofErr w:type="spellEnd"/>
      <w:r w:rsidR="001D5FCA">
        <w:rPr>
          <w:rFonts w:cstheme="minorHAnsi"/>
        </w:rPr>
        <w:t xml:space="preserve"> II.</w:t>
      </w:r>
    </w:p>
    <w:p w:rsidR="00C515AF" w:rsidRDefault="003337E5" w:rsidP="00F6769C">
      <w:pPr>
        <w:pStyle w:val="SemEspaamento"/>
        <w:rPr>
          <w:rFonts w:cstheme="minorHAnsi"/>
        </w:rPr>
      </w:pPr>
      <w:r>
        <w:rPr>
          <w:rFonts w:cstheme="minorHAnsi"/>
          <w:b/>
          <w:noProof/>
        </w:rPr>
        <mc:AlternateContent>
          <mc:Choice Requires="wps">
            <w:drawing>
              <wp:anchor distT="0" distB="0" distL="114300" distR="114300" simplePos="0" relativeHeight="251663360" behindDoc="1" locked="0" layoutInCell="1" allowOverlap="1" wp14:anchorId="13EFA5A4" wp14:editId="6BB244CA">
                <wp:simplePos x="0" y="0"/>
                <wp:positionH relativeFrom="margin">
                  <wp:posOffset>0</wp:posOffset>
                </wp:positionH>
                <wp:positionV relativeFrom="paragraph">
                  <wp:posOffset>132080</wp:posOffset>
                </wp:positionV>
                <wp:extent cx="6638925" cy="333375"/>
                <wp:effectExtent l="0" t="0" r="9525" b="9525"/>
                <wp:wrapNone/>
                <wp:docPr id="3" name="Retângulo 3"/>
                <wp:cNvGraphicFramePr/>
                <a:graphic xmlns:a="http://schemas.openxmlformats.org/drawingml/2006/main">
                  <a:graphicData uri="http://schemas.microsoft.com/office/word/2010/wordprocessingShape">
                    <wps:wsp>
                      <wps:cNvSpPr/>
                      <wps:spPr>
                        <a:xfrm>
                          <a:off x="0" y="0"/>
                          <a:ext cx="6638925" cy="33337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69AB435" id="Retângulo 3" o:spid="_x0000_s1026" style="position:absolute;margin-left:0;margin-top:10.4pt;width:522.75pt;height:26.25pt;z-index:-2516531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" fillcolor="#d8d8d8 [2732]" stroked="f" strokeweight="2pt">
                <w10:wrap anchorx="margin"/>
              </v:rect>
            </w:pict>
          </mc:Fallback>
        </mc:AlternateContent>
      </w:r>
    </w:p>
    <w:p w:rsidR="001D5FCA" w:rsidRPr="001D5FCA" w:rsidRDefault="001D5FCA" w:rsidP="00F6769C">
      <w:pPr>
        <w:pStyle w:val="SemEspaamento"/>
        <w:jc w:val="center"/>
        <w:rPr>
          <w:rFonts w:cstheme="minorHAnsi"/>
          <w:b/>
          <w:sz w:val="28"/>
          <w:szCs w:val="28"/>
        </w:rPr>
      </w:pPr>
      <w:r w:rsidRPr="001D5FCA">
        <w:rPr>
          <w:rFonts w:cstheme="minorHAnsi"/>
          <w:b/>
          <w:sz w:val="28"/>
          <w:szCs w:val="28"/>
        </w:rPr>
        <w:t>Papa Pio XII</w:t>
      </w:r>
      <w:r w:rsidRPr="001D5FCA">
        <w:rPr>
          <w:rFonts w:cstheme="minorHAnsi"/>
          <w:b/>
          <w:sz w:val="28"/>
          <w:szCs w:val="28"/>
        </w:rPr>
        <w:t>, o Papa de Hitler?</w:t>
      </w:r>
      <w:r w:rsidR="003337E5" w:rsidRPr="003337E5">
        <w:rPr>
          <w:rFonts w:cstheme="minorHAnsi"/>
          <w:b/>
          <w:noProof/>
        </w:rPr>
        <w:t xml:space="preserve"> </w:t>
      </w:r>
    </w:p>
    <w:p w:rsidR="001D5FCA" w:rsidRPr="00C515AF" w:rsidRDefault="001D5FCA" w:rsidP="00F6769C">
      <w:pPr>
        <w:pStyle w:val="SemEspaamento"/>
        <w:rPr>
          <w:rFonts w:cstheme="minorHAnsi"/>
        </w:rPr>
      </w:pPr>
    </w:p>
    <w:p w:rsidR="003337E5" w:rsidRPr="003337E5" w:rsidRDefault="003337E5" w:rsidP="00F6769C">
      <w:pPr>
        <w:spacing w:before="0" w:after="0"/>
        <w:rPr>
          <w:rFonts w:cstheme="minorHAnsi"/>
        </w:rPr>
      </w:pPr>
      <w:r w:rsidRPr="003337E5">
        <w:rPr>
          <w:rFonts w:cstheme="minorHAnsi"/>
        </w:rPr>
        <w:t xml:space="preserve">Nada, ao que parece, consegue dissipar a crença de que Pio XII manteve um </w:t>
      </w:r>
      <w:r w:rsidRPr="003337E5">
        <w:rPr>
          <w:rFonts w:cstheme="minorHAnsi"/>
        </w:rPr>
        <w:t>“</w:t>
      </w:r>
      <w:r w:rsidRPr="003337E5">
        <w:rPr>
          <w:rFonts w:cstheme="minorHAnsi"/>
        </w:rPr>
        <w:t>vergonhoso silêncio</w:t>
      </w:r>
      <w:r w:rsidRPr="003337E5">
        <w:rPr>
          <w:rFonts w:cstheme="minorHAnsi"/>
        </w:rPr>
        <w:t>”</w:t>
      </w:r>
      <w:r w:rsidRPr="003337E5">
        <w:rPr>
          <w:rFonts w:cstheme="minorHAnsi"/>
        </w:rPr>
        <w:t xml:space="preserve"> em torno da persegui</w:t>
      </w:r>
      <w:r w:rsidRPr="003337E5">
        <w:rPr>
          <w:rFonts w:ascii="Calibri" w:hAnsi="Calibri" w:cs="Calibri"/>
        </w:rPr>
        <w:t>çã</w:t>
      </w:r>
      <w:r w:rsidRPr="003337E5">
        <w:rPr>
          <w:rFonts w:cstheme="minorHAnsi"/>
        </w:rPr>
        <w:t xml:space="preserve">o dos judeus durante a II Guerra Mundial. Mas Ralph </w:t>
      </w:r>
      <w:proofErr w:type="spellStart"/>
      <w:r w:rsidRPr="003337E5">
        <w:rPr>
          <w:rFonts w:cstheme="minorHAnsi"/>
        </w:rPr>
        <w:t>McInerny</w:t>
      </w:r>
      <w:proofErr w:type="spellEnd"/>
      <w:r w:rsidRPr="003337E5">
        <w:rPr>
          <w:rFonts w:cstheme="minorHAnsi"/>
        </w:rPr>
        <w:t xml:space="preserve">, no seu livro The </w:t>
      </w:r>
      <w:proofErr w:type="spellStart"/>
      <w:r w:rsidRPr="003337E5">
        <w:rPr>
          <w:rFonts w:cstheme="minorHAnsi"/>
        </w:rPr>
        <w:t>Defamation</w:t>
      </w:r>
      <w:proofErr w:type="spellEnd"/>
      <w:r w:rsidRPr="003337E5">
        <w:rPr>
          <w:rFonts w:cstheme="minorHAnsi"/>
        </w:rPr>
        <w:t xml:space="preserve"> </w:t>
      </w:r>
      <w:proofErr w:type="spellStart"/>
      <w:r w:rsidRPr="003337E5">
        <w:rPr>
          <w:rFonts w:cstheme="minorHAnsi"/>
        </w:rPr>
        <w:t>of</w:t>
      </w:r>
      <w:proofErr w:type="spellEnd"/>
      <w:r w:rsidRPr="003337E5">
        <w:rPr>
          <w:rFonts w:cstheme="minorHAnsi"/>
        </w:rPr>
        <w:t xml:space="preserve"> </w:t>
      </w:r>
      <w:proofErr w:type="spellStart"/>
      <w:r w:rsidRPr="003337E5">
        <w:rPr>
          <w:rFonts w:cstheme="minorHAnsi"/>
        </w:rPr>
        <w:t>Pius</w:t>
      </w:r>
      <w:proofErr w:type="spellEnd"/>
      <w:r w:rsidRPr="003337E5">
        <w:rPr>
          <w:rFonts w:cstheme="minorHAnsi"/>
        </w:rPr>
        <w:t xml:space="preserve"> XII (</w:t>
      </w:r>
      <w:r>
        <w:rPr>
          <w:rFonts w:cstheme="minorHAnsi"/>
        </w:rPr>
        <w:t>“</w:t>
      </w:r>
      <w:r w:rsidRPr="003337E5">
        <w:rPr>
          <w:rFonts w:cstheme="minorHAnsi"/>
        </w:rPr>
        <w:t>A Difama</w:t>
      </w:r>
      <w:r w:rsidRPr="003337E5">
        <w:rPr>
          <w:rFonts w:ascii="Calibri" w:hAnsi="Calibri" w:cs="Calibri"/>
        </w:rPr>
        <w:t>çã</w:t>
      </w:r>
      <w:r w:rsidRPr="003337E5">
        <w:rPr>
          <w:rFonts w:cstheme="minorHAnsi"/>
        </w:rPr>
        <w:t>o de Pio XII</w:t>
      </w:r>
      <w:r>
        <w:rPr>
          <w:rFonts w:cstheme="minorHAnsi"/>
        </w:rPr>
        <w:t>”</w:t>
      </w:r>
      <w:r w:rsidRPr="003337E5">
        <w:rPr>
          <w:rFonts w:cstheme="minorHAnsi"/>
        </w:rPr>
        <w:t>), cita o que judeus, famosos ou n</w:t>
      </w:r>
      <w:r w:rsidRPr="003337E5">
        <w:rPr>
          <w:rFonts w:ascii="Calibri" w:hAnsi="Calibri" w:cs="Calibri"/>
        </w:rPr>
        <w:t>ã</w:t>
      </w:r>
      <w:r w:rsidRPr="003337E5">
        <w:rPr>
          <w:rFonts w:cstheme="minorHAnsi"/>
        </w:rPr>
        <w:t>o, disseram naquele tempo.</w:t>
      </w:r>
    </w:p>
    <w:p w:rsidR="003337E5" w:rsidRPr="003337E5" w:rsidRDefault="003337E5" w:rsidP="00F6769C">
      <w:pPr>
        <w:spacing w:before="0" w:after="0"/>
        <w:rPr>
          <w:rFonts w:cstheme="minorHAnsi"/>
        </w:rPr>
      </w:pPr>
    </w:p>
    <w:p w:rsidR="003337E5" w:rsidRPr="003337E5" w:rsidRDefault="003337E5" w:rsidP="00F6769C">
      <w:pPr>
        <w:spacing w:before="0" w:after="0"/>
        <w:rPr>
          <w:rFonts w:cstheme="minorHAnsi"/>
          <w:i/>
        </w:rPr>
      </w:pPr>
      <w:r w:rsidRPr="003337E5">
        <w:rPr>
          <w:rFonts w:ascii="Calibri" w:hAnsi="Calibri" w:cs="Calibri"/>
          <w:i/>
        </w:rPr>
        <w:t>“</w:t>
      </w:r>
      <w:r w:rsidRPr="003337E5">
        <w:rPr>
          <w:rFonts w:cstheme="minorHAnsi"/>
          <w:i/>
        </w:rPr>
        <w:t>Só a Igreja Católica protestou contra o assalto hitlerista à liberdade</w:t>
      </w:r>
      <w:r w:rsidRPr="003337E5">
        <w:rPr>
          <w:rFonts w:ascii="Calibri" w:hAnsi="Calibri" w:cs="Calibri"/>
          <w:i/>
        </w:rPr>
        <w:t>”</w:t>
      </w:r>
      <w:r w:rsidRPr="003337E5">
        <w:rPr>
          <w:rFonts w:cstheme="minorHAnsi"/>
          <w:i/>
        </w:rPr>
        <w:t>, disse Albert Einstein.</w:t>
      </w:r>
    </w:p>
    <w:p w:rsidR="003337E5" w:rsidRPr="003337E5" w:rsidRDefault="003337E5" w:rsidP="00F6769C">
      <w:pPr>
        <w:spacing w:before="0" w:after="0"/>
        <w:rPr>
          <w:rFonts w:cstheme="minorHAnsi"/>
        </w:rPr>
      </w:pPr>
    </w:p>
    <w:p w:rsidR="003337E5" w:rsidRDefault="003337E5" w:rsidP="00F6769C">
      <w:pPr>
        <w:spacing w:before="0" w:after="0"/>
        <w:rPr>
          <w:rFonts w:ascii="Calibri" w:hAnsi="Calibri" w:cs="Calibri"/>
        </w:rPr>
      </w:pPr>
      <w:r w:rsidRPr="003337E5">
        <w:rPr>
          <w:rFonts w:cstheme="minorHAnsi"/>
        </w:rPr>
        <w:t xml:space="preserve">Em 1942, o jornal </w:t>
      </w:r>
      <w:proofErr w:type="spellStart"/>
      <w:r w:rsidRPr="003337E5">
        <w:rPr>
          <w:rFonts w:cstheme="minorHAnsi"/>
        </w:rPr>
        <w:t>Jewish</w:t>
      </w:r>
      <w:proofErr w:type="spellEnd"/>
      <w:r w:rsidRPr="003337E5">
        <w:rPr>
          <w:rFonts w:cstheme="minorHAnsi"/>
        </w:rPr>
        <w:t xml:space="preserve"> </w:t>
      </w:r>
      <w:proofErr w:type="spellStart"/>
      <w:r w:rsidRPr="003337E5">
        <w:rPr>
          <w:rFonts w:cstheme="minorHAnsi"/>
        </w:rPr>
        <w:t>Chronicle</w:t>
      </w:r>
      <w:proofErr w:type="spellEnd"/>
      <w:r w:rsidRPr="003337E5">
        <w:rPr>
          <w:rFonts w:cstheme="minorHAnsi"/>
        </w:rPr>
        <w:t xml:space="preserve">, de Londres, observou: </w:t>
      </w:r>
      <w:r w:rsidR="00F6769C">
        <w:rPr>
          <w:rFonts w:ascii="Calibri" w:hAnsi="Calibri" w:cs="Calibri"/>
        </w:rPr>
        <w:t>“</w:t>
      </w:r>
      <w:r w:rsidRPr="003337E5">
        <w:rPr>
          <w:rFonts w:cstheme="minorHAnsi"/>
        </w:rPr>
        <w:t>Uma palavra de sincera e profunda aprecia</w:t>
      </w:r>
      <w:r w:rsidRPr="003337E5">
        <w:rPr>
          <w:rFonts w:ascii="Calibri" w:hAnsi="Calibri" w:cs="Calibri"/>
        </w:rPr>
        <w:t>çã</w:t>
      </w:r>
      <w:r w:rsidRPr="003337E5">
        <w:rPr>
          <w:rFonts w:cstheme="minorHAnsi"/>
        </w:rPr>
        <w:t xml:space="preserve">o </w:t>
      </w:r>
      <w:r w:rsidRPr="003337E5">
        <w:rPr>
          <w:rFonts w:ascii="Calibri" w:hAnsi="Calibri" w:cs="Calibri"/>
        </w:rPr>
        <w:t>é</w:t>
      </w:r>
      <w:r w:rsidRPr="003337E5">
        <w:rPr>
          <w:rFonts w:cstheme="minorHAnsi"/>
        </w:rPr>
        <w:t xml:space="preserve"> devida pelos judeus ao Vaticano por sua interven</w:t>
      </w:r>
      <w:r w:rsidRPr="003337E5">
        <w:rPr>
          <w:rFonts w:ascii="Calibri" w:hAnsi="Calibri" w:cs="Calibri"/>
        </w:rPr>
        <w:t>çã</w:t>
      </w:r>
      <w:r w:rsidRPr="003337E5">
        <w:rPr>
          <w:rFonts w:cstheme="minorHAnsi"/>
        </w:rPr>
        <w:t xml:space="preserve">o em Berlim e </w:t>
      </w:r>
      <w:proofErr w:type="spellStart"/>
      <w:r w:rsidRPr="003337E5">
        <w:rPr>
          <w:rFonts w:cstheme="minorHAnsi"/>
        </w:rPr>
        <w:t>Vichy</w:t>
      </w:r>
      <w:proofErr w:type="spellEnd"/>
      <w:r w:rsidRPr="003337E5">
        <w:rPr>
          <w:rFonts w:cstheme="minorHAnsi"/>
        </w:rPr>
        <w:t xml:space="preserve"> em favor de seus correligionários torturados na França… Foi uma iniciativa incentivada, honrosamente, por um bom número de católicos, mas para a qual o próprio Santo Padre, com sua intensa humanidade e sua clara compreensão das verdadeiras e mortais implicações dos assaltos contra o povo judeu, não precisou ser incentivado por ninguém.</w:t>
      </w:r>
      <w:r w:rsidR="00F6769C">
        <w:rPr>
          <w:rFonts w:ascii="Calibri" w:hAnsi="Calibri" w:cs="Calibri"/>
        </w:rPr>
        <w:t>”</w:t>
      </w:r>
    </w:p>
    <w:p w:rsidR="00F6769C" w:rsidRDefault="00F6769C" w:rsidP="00F6769C">
      <w:pPr>
        <w:spacing w:before="0" w:after="0"/>
        <w:rPr>
          <w:rFonts w:ascii="Calibri" w:hAnsi="Calibri" w:cs="Calibri"/>
        </w:rPr>
      </w:pPr>
    </w:p>
    <w:p w:rsidR="00F6769C" w:rsidRDefault="00F6769C" w:rsidP="00F6769C">
      <w:pPr>
        <w:spacing w:before="0" w:after="0"/>
        <w:rPr>
          <w:rFonts w:cstheme="minorHAnsi"/>
        </w:rPr>
      </w:pPr>
      <w:r w:rsidRPr="00F6769C">
        <w:rPr>
          <w:rFonts w:cstheme="minorHAnsi"/>
        </w:rPr>
        <w:t xml:space="preserve">O site forumlibertas.com, publicou em 16 de abril de 2007, declarações 13 grandes líderes judeus em defesa do grande Papa Pio XII, acusado injustamente por muitos de ter sido omisso na defesa dos judeus diante de Hitler. </w:t>
      </w:r>
      <w:proofErr w:type="gramStart"/>
      <w:r w:rsidRPr="00F6769C">
        <w:rPr>
          <w:rFonts w:cstheme="minorHAnsi"/>
        </w:rPr>
        <w:t>Na verdade</w:t>
      </w:r>
      <w:proofErr w:type="gramEnd"/>
      <w:r w:rsidRPr="00F6769C">
        <w:rPr>
          <w:rFonts w:cstheme="minorHAnsi"/>
        </w:rPr>
        <w:t xml:space="preserve"> a Igreja, por orientação do Papa, agindo de maneira diplomática, conseguiu salvar cerca de 800 mil judeus de serem mortos pelos nazistas. Segundo o site citado, essas declarações desmentem esta calúnia que foi fortemente propagada pelos adversários da Igreja católica. Elas começaram com a propaganda comunista nos anos 60 e se transmitiram pela “</w:t>
      </w:r>
      <w:proofErr w:type="gramStart"/>
      <w:r w:rsidRPr="00F6769C">
        <w:rPr>
          <w:rFonts w:cstheme="minorHAnsi"/>
        </w:rPr>
        <w:t>nova  esquerda</w:t>
      </w:r>
      <w:proofErr w:type="gramEnd"/>
      <w:r w:rsidRPr="00F6769C">
        <w:rPr>
          <w:rFonts w:cstheme="minorHAnsi"/>
        </w:rPr>
        <w:t xml:space="preserve">” por toda a Europa , junto com a obra financiada pela União Soviética “O Vigário”, de </w:t>
      </w:r>
      <w:proofErr w:type="spellStart"/>
      <w:r w:rsidRPr="00F6769C">
        <w:rPr>
          <w:rFonts w:cstheme="minorHAnsi"/>
        </w:rPr>
        <w:t>Huchhoth</w:t>
      </w:r>
      <w:proofErr w:type="spellEnd"/>
      <w:r w:rsidRPr="00F6769C">
        <w:rPr>
          <w:rFonts w:cstheme="minorHAnsi"/>
        </w:rPr>
        <w:t>. Nela se baseia o filme “Amém”, de Costa-</w:t>
      </w:r>
      <w:proofErr w:type="spellStart"/>
      <w:r w:rsidRPr="00F6769C">
        <w:rPr>
          <w:rFonts w:cstheme="minorHAnsi"/>
        </w:rPr>
        <w:t>Gavras</w:t>
      </w:r>
      <w:proofErr w:type="spellEnd"/>
      <w:r w:rsidRPr="00F6769C">
        <w:rPr>
          <w:rFonts w:cstheme="minorHAnsi"/>
        </w:rPr>
        <w:t xml:space="preserve">.   </w:t>
      </w:r>
    </w:p>
    <w:p w:rsidR="00F6769C" w:rsidRDefault="00F6769C" w:rsidP="00F6769C">
      <w:pPr>
        <w:spacing w:before="0" w:after="0"/>
        <w:rPr>
          <w:rFonts w:cstheme="minorHAnsi"/>
        </w:rPr>
      </w:pPr>
    </w:p>
    <w:p w:rsidR="00F6769C" w:rsidRPr="00F6769C" w:rsidRDefault="00F6769C" w:rsidP="00F6769C">
      <w:pPr>
        <w:spacing w:before="0" w:after="0"/>
        <w:rPr>
          <w:rFonts w:cstheme="minorHAnsi"/>
        </w:rPr>
      </w:pPr>
      <w:r w:rsidRPr="00F6769C">
        <w:rPr>
          <w:rFonts w:cstheme="minorHAnsi"/>
        </w:rPr>
        <w:t>Novos documentos dos ‘</w:t>
      </w:r>
      <w:proofErr w:type="spellStart"/>
      <w:r w:rsidRPr="00F6769C">
        <w:rPr>
          <w:rFonts w:cstheme="minorHAnsi"/>
        </w:rPr>
        <w:t>National</w:t>
      </w:r>
      <w:proofErr w:type="spellEnd"/>
      <w:r w:rsidRPr="00F6769C">
        <w:rPr>
          <w:rFonts w:cstheme="minorHAnsi"/>
        </w:rPr>
        <w:t xml:space="preserve"> </w:t>
      </w:r>
      <w:proofErr w:type="spellStart"/>
      <w:r w:rsidRPr="00F6769C">
        <w:rPr>
          <w:rFonts w:cstheme="minorHAnsi"/>
        </w:rPr>
        <w:t>Archives</w:t>
      </w:r>
      <w:proofErr w:type="spellEnd"/>
      <w:r w:rsidRPr="00F6769C">
        <w:rPr>
          <w:rFonts w:cstheme="minorHAnsi"/>
        </w:rPr>
        <w:t>’ britânicos revelam como o Papa Pio XII combateu o nazismo também através de investimentos nos Estados Unidos, informou o ‘</w:t>
      </w:r>
      <w:proofErr w:type="spellStart"/>
      <w:r w:rsidRPr="00F6769C">
        <w:rPr>
          <w:rFonts w:cstheme="minorHAnsi"/>
        </w:rPr>
        <w:t>L´Osservatore</w:t>
      </w:r>
      <w:proofErr w:type="spellEnd"/>
      <w:r w:rsidRPr="00F6769C">
        <w:rPr>
          <w:rFonts w:cstheme="minorHAnsi"/>
        </w:rPr>
        <w:t xml:space="preserve"> Romano’.</w:t>
      </w:r>
    </w:p>
    <w:p w:rsidR="00F6769C" w:rsidRPr="00F6769C" w:rsidRDefault="00F6769C" w:rsidP="00F6769C">
      <w:pPr>
        <w:spacing w:before="0" w:after="0"/>
        <w:rPr>
          <w:rFonts w:cstheme="minorHAnsi"/>
        </w:rPr>
      </w:pPr>
    </w:p>
    <w:p w:rsidR="00F6769C" w:rsidRPr="00F6769C" w:rsidRDefault="00F6769C" w:rsidP="00F6769C">
      <w:pPr>
        <w:spacing w:before="0" w:after="0"/>
        <w:rPr>
          <w:rFonts w:cstheme="minorHAnsi"/>
        </w:rPr>
      </w:pPr>
      <w:r w:rsidRPr="00F6769C">
        <w:rPr>
          <w:rFonts w:cstheme="minorHAnsi"/>
        </w:rPr>
        <w:t xml:space="preserve">A pesquisa sobre o tema, conduzida pela historiadora </w:t>
      </w:r>
      <w:proofErr w:type="spellStart"/>
      <w:r w:rsidRPr="00F6769C">
        <w:rPr>
          <w:rFonts w:cstheme="minorHAnsi"/>
        </w:rPr>
        <w:t>Patricia</w:t>
      </w:r>
      <w:proofErr w:type="spellEnd"/>
      <w:r w:rsidRPr="00F6769C">
        <w:rPr>
          <w:rFonts w:cstheme="minorHAnsi"/>
        </w:rPr>
        <w:t xml:space="preserve"> </w:t>
      </w:r>
      <w:proofErr w:type="spellStart"/>
      <w:r w:rsidRPr="00F6769C">
        <w:rPr>
          <w:rFonts w:cstheme="minorHAnsi"/>
        </w:rPr>
        <w:t>McGoldrick</w:t>
      </w:r>
      <w:proofErr w:type="spellEnd"/>
      <w:r w:rsidRPr="00F6769C">
        <w:rPr>
          <w:rFonts w:cstheme="minorHAnsi"/>
        </w:rPr>
        <w:t xml:space="preserve">, foi publicada no “The </w:t>
      </w:r>
      <w:proofErr w:type="spellStart"/>
      <w:r w:rsidRPr="00F6769C">
        <w:rPr>
          <w:rFonts w:cstheme="minorHAnsi"/>
        </w:rPr>
        <w:t>Historical</w:t>
      </w:r>
      <w:proofErr w:type="spellEnd"/>
      <w:r w:rsidRPr="00F6769C">
        <w:rPr>
          <w:rFonts w:cstheme="minorHAnsi"/>
        </w:rPr>
        <w:t xml:space="preserve"> </w:t>
      </w:r>
      <w:proofErr w:type="spellStart"/>
      <w:r w:rsidRPr="00F6769C">
        <w:rPr>
          <w:rFonts w:cstheme="minorHAnsi"/>
        </w:rPr>
        <w:t>Journal</w:t>
      </w:r>
      <w:proofErr w:type="spellEnd"/>
      <w:r w:rsidRPr="00F6769C">
        <w:rPr>
          <w:rFonts w:cstheme="minorHAnsi"/>
        </w:rPr>
        <w:t xml:space="preserve">”, da Universidade de Cambridge. No centro da história está Bernardino </w:t>
      </w:r>
      <w:proofErr w:type="spellStart"/>
      <w:r w:rsidRPr="00F6769C">
        <w:rPr>
          <w:rFonts w:cstheme="minorHAnsi"/>
        </w:rPr>
        <w:t>Nogara</w:t>
      </w:r>
      <w:proofErr w:type="spellEnd"/>
      <w:r w:rsidRPr="00F6769C">
        <w:rPr>
          <w:rFonts w:cstheme="minorHAnsi"/>
        </w:rPr>
        <w:t xml:space="preserve">, membro da direção do Banco Comercial </w:t>
      </w:r>
      <w:r w:rsidRPr="00F6769C">
        <w:rPr>
          <w:rFonts w:cstheme="minorHAnsi"/>
        </w:rPr>
        <w:lastRenderedPageBreak/>
        <w:t xml:space="preserve">Italiano e amigo da família </w:t>
      </w:r>
      <w:proofErr w:type="spellStart"/>
      <w:r w:rsidRPr="00F6769C">
        <w:rPr>
          <w:rFonts w:cstheme="minorHAnsi"/>
        </w:rPr>
        <w:t>Ratti</w:t>
      </w:r>
      <w:proofErr w:type="spellEnd"/>
      <w:r w:rsidRPr="00F6769C">
        <w:rPr>
          <w:rFonts w:cstheme="minorHAnsi"/>
        </w:rPr>
        <w:t xml:space="preserve">. Em 1929 ele foi chamado para dirigir as finanças da Santa Sé. </w:t>
      </w:r>
      <w:proofErr w:type="spellStart"/>
      <w:r w:rsidRPr="00F6769C">
        <w:rPr>
          <w:rFonts w:cstheme="minorHAnsi"/>
        </w:rPr>
        <w:t>Nogara</w:t>
      </w:r>
      <w:proofErr w:type="spellEnd"/>
      <w:r w:rsidRPr="00F6769C">
        <w:rPr>
          <w:rFonts w:cstheme="minorHAnsi"/>
        </w:rPr>
        <w:t>, orientado pela Cúria romana, foi o protagonista da estratégia financeira do Vaticano durante a II Guerra Mundial.</w:t>
      </w:r>
    </w:p>
    <w:p w:rsidR="00F6769C" w:rsidRPr="00F6769C" w:rsidRDefault="00F6769C" w:rsidP="00F6769C">
      <w:pPr>
        <w:spacing w:before="0" w:after="0"/>
        <w:rPr>
          <w:rFonts w:cstheme="minorHAnsi"/>
        </w:rPr>
      </w:pPr>
    </w:p>
    <w:p w:rsidR="00F6769C" w:rsidRPr="00F6769C" w:rsidRDefault="00F6769C" w:rsidP="00F6769C">
      <w:pPr>
        <w:spacing w:before="0" w:after="0"/>
        <w:rPr>
          <w:rFonts w:cstheme="minorHAnsi"/>
        </w:rPr>
      </w:pPr>
      <w:r w:rsidRPr="00F6769C">
        <w:rPr>
          <w:rFonts w:cstheme="minorHAnsi"/>
        </w:rPr>
        <w:t>A estratégia consistia em transferir e investir milhões de dólares nos maiores bancos dos Estados Unidos e da Grã-Bretanha, evitando assim o confisco por parte dos nazistas e permitindo a ajuda à Igreja e às populações perseguidas.</w:t>
      </w:r>
    </w:p>
    <w:p w:rsidR="00F6769C" w:rsidRPr="00F6769C" w:rsidRDefault="00F6769C" w:rsidP="00F6769C">
      <w:pPr>
        <w:spacing w:before="0" w:after="0"/>
        <w:rPr>
          <w:rFonts w:cstheme="minorHAnsi"/>
        </w:rPr>
      </w:pPr>
    </w:p>
    <w:p w:rsidR="00F6769C" w:rsidRPr="00F6769C" w:rsidRDefault="00F6769C" w:rsidP="00F6769C">
      <w:pPr>
        <w:spacing w:before="0" w:after="0"/>
        <w:rPr>
          <w:rFonts w:cstheme="minorHAnsi"/>
        </w:rPr>
      </w:pPr>
      <w:r w:rsidRPr="00F6769C">
        <w:rPr>
          <w:rFonts w:cstheme="minorHAnsi"/>
        </w:rPr>
        <w:t>A historiadora baseou sua pesquisa em documentos do Serviço Secreto britânico, no período de 1941 a 1943, conservados nos ‘Arquivos Nacionais’. Eles dizem respeito às atividades das principais instituições financeiras do Vaticano, ou seja, a Seção Extraordinária da Administração dos Bens da Santa Sé (ASSS) e o Instituto de Obras para a Religião (IOR).</w:t>
      </w:r>
    </w:p>
    <w:p w:rsidR="00F6769C" w:rsidRPr="00F6769C" w:rsidRDefault="00F6769C" w:rsidP="00F6769C">
      <w:pPr>
        <w:spacing w:before="0" w:after="0"/>
        <w:rPr>
          <w:rFonts w:cstheme="minorHAnsi"/>
        </w:rPr>
      </w:pPr>
    </w:p>
    <w:p w:rsidR="00F6769C" w:rsidRDefault="00F6769C" w:rsidP="00F6769C">
      <w:pPr>
        <w:spacing w:before="0" w:after="0"/>
        <w:rPr>
          <w:rFonts w:cstheme="minorHAnsi"/>
        </w:rPr>
      </w:pPr>
      <w:r w:rsidRPr="00F6769C">
        <w:rPr>
          <w:rFonts w:cstheme="minorHAnsi"/>
        </w:rPr>
        <w:t xml:space="preserve">A pesquisadora concluiu que a Santa Sé usou o instrumento financeiro como estratégia para combater a ocupação nazista e aliviar as feridas da Europa. Desde os primeiros anos do mandato, </w:t>
      </w:r>
      <w:proofErr w:type="spellStart"/>
      <w:r w:rsidRPr="00F6769C">
        <w:rPr>
          <w:rFonts w:cstheme="minorHAnsi"/>
        </w:rPr>
        <w:t>Nogara</w:t>
      </w:r>
      <w:proofErr w:type="spellEnd"/>
      <w:r w:rsidRPr="00F6769C">
        <w:rPr>
          <w:rFonts w:cstheme="minorHAnsi"/>
        </w:rPr>
        <w:t xml:space="preserve"> e seus colaboradores montaram </w:t>
      </w:r>
      <w:proofErr w:type="gramStart"/>
      <w:r w:rsidRPr="00F6769C">
        <w:rPr>
          <w:rFonts w:cstheme="minorHAnsi"/>
        </w:rPr>
        <w:t>uma bem</w:t>
      </w:r>
      <w:proofErr w:type="gramEnd"/>
      <w:r w:rsidRPr="00F6769C">
        <w:rPr>
          <w:rFonts w:cstheme="minorHAnsi"/>
        </w:rPr>
        <w:t xml:space="preserve"> formada rede de contatos e relacionamentos, demonstrando uma notável capacidade diplomática.</w:t>
      </w:r>
    </w:p>
    <w:p w:rsidR="00F6769C" w:rsidRDefault="00F6769C" w:rsidP="00F6769C">
      <w:pPr>
        <w:spacing w:before="0" w:after="0"/>
        <w:rPr>
          <w:rFonts w:cstheme="minorHAnsi"/>
        </w:rPr>
      </w:pPr>
    </w:p>
    <w:p w:rsidR="00F6769C" w:rsidRDefault="00F6769C" w:rsidP="00F6769C">
      <w:pPr>
        <w:spacing w:before="0" w:after="0"/>
        <w:rPr>
          <w:rFonts w:cstheme="minorHAnsi"/>
        </w:rPr>
      </w:pPr>
      <w:r w:rsidRPr="00F6769C">
        <w:rPr>
          <w:rFonts w:cstheme="minorHAnsi"/>
        </w:rPr>
        <w:t xml:space="preserve">Mais uma prova da real intenção dos pedidos do Vaticano surge a partir da leitura original das respostas dos bispos </w:t>
      </w:r>
      <w:proofErr w:type="gramStart"/>
      <w:r w:rsidRPr="00F6769C">
        <w:rPr>
          <w:rFonts w:cstheme="minorHAnsi"/>
        </w:rPr>
        <w:t>e Núncios</w:t>
      </w:r>
      <w:proofErr w:type="gramEnd"/>
      <w:r w:rsidRPr="00F6769C">
        <w:rPr>
          <w:rFonts w:cstheme="minorHAnsi"/>
        </w:rPr>
        <w:t xml:space="preserve"> ao pedido de </w:t>
      </w:r>
      <w:proofErr w:type="spellStart"/>
      <w:r w:rsidRPr="00F6769C">
        <w:rPr>
          <w:rFonts w:cstheme="minorHAnsi"/>
        </w:rPr>
        <w:t>Pacelli</w:t>
      </w:r>
      <w:proofErr w:type="spellEnd"/>
      <w:r w:rsidRPr="00F6769C">
        <w:rPr>
          <w:rFonts w:cstheme="minorHAnsi"/>
        </w:rPr>
        <w:t xml:space="preserve">. Os bispos frequentemente se referem aos "judeus perseguidos", não aos "judeus convertidos" ou "católicos não arianos". Embora seja amplamente reconhecido pelos historiadores que </w:t>
      </w:r>
      <w:proofErr w:type="spellStart"/>
      <w:r w:rsidRPr="00F6769C">
        <w:rPr>
          <w:rFonts w:cstheme="minorHAnsi"/>
        </w:rPr>
        <w:t>Pacelli</w:t>
      </w:r>
      <w:proofErr w:type="spellEnd"/>
      <w:r w:rsidRPr="00F6769C">
        <w:rPr>
          <w:rFonts w:cstheme="minorHAnsi"/>
        </w:rPr>
        <w:t xml:space="preserve"> intercedeu para salvar milhares de "judeus convertidos", muitos baseiam suas conclusões com base em uma leitura superficial de cartas e documentos do Vaticano. Uma vez que muitas das críticas com relação a esse papado não aceitam a comprovada ameaça nazista contra o Estado do Vaticano e a vida do Papa Pio XII diretamente, elas parecem não entender que havia uma necessidade de envio de artifícios somente de modo criptografado ou verbal. Em muitos casos, os historiadores são ignorantes acerca da língua original do Vaticano, que às vezes usa o latim antigo para expressar o significado oculto de suas solicitações.</w:t>
      </w:r>
    </w:p>
    <w:p w:rsidR="00F6769C" w:rsidRDefault="00F6769C" w:rsidP="00F6769C">
      <w:pPr>
        <w:spacing w:before="0" w:after="0"/>
        <w:rPr>
          <w:rFonts w:cstheme="minorHAnsi"/>
        </w:rPr>
      </w:pPr>
    </w:p>
    <w:p w:rsidR="00F6769C" w:rsidRDefault="00F6769C" w:rsidP="00F6769C">
      <w:pPr>
        <w:spacing w:before="0" w:after="0"/>
        <w:rPr>
          <w:rFonts w:cstheme="minorHAnsi"/>
        </w:rPr>
      </w:pPr>
      <w:r>
        <w:rPr>
          <w:rFonts w:cstheme="minorHAnsi"/>
        </w:rPr>
        <w:t xml:space="preserve">Após tudo isso podemos concluir que o Santo Pio XII na verdade foi um orquestrador para salvar inúmeros Judeus das mãos dos nazistas e um verdadeiro representante de Cristo. Quem dera todos nós fossemos assim como ele, perseguidores do bem maior </w:t>
      </w:r>
      <w:proofErr w:type="spellStart"/>
      <w:r>
        <w:rPr>
          <w:rFonts w:cstheme="minorHAnsi"/>
        </w:rPr>
        <w:t>a</w:t>
      </w:r>
      <w:proofErr w:type="spellEnd"/>
      <w:r>
        <w:rPr>
          <w:rFonts w:cstheme="minorHAnsi"/>
        </w:rPr>
        <w:t xml:space="preserve"> custa de tudo.</w:t>
      </w:r>
    </w:p>
    <w:p w:rsidR="00F6769C" w:rsidRDefault="00F6769C" w:rsidP="00F6769C">
      <w:pPr>
        <w:spacing w:before="0" w:after="0"/>
        <w:rPr>
          <w:rFonts w:cstheme="minorHAnsi"/>
        </w:rPr>
      </w:pPr>
    </w:p>
    <w:p w:rsidR="00F6769C" w:rsidRDefault="00F6769C" w:rsidP="00F6769C">
      <w:pPr>
        <w:spacing w:before="0" w:after="0"/>
        <w:rPr>
          <w:rFonts w:cstheme="minorHAnsi"/>
        </w:rPr>
      </w:pPr>
      <w:r>
        <w:rPr>
          <w:rFonts w:cstheme="minorHAnsi"/>
        </w:rPr>
        <w:t>Chegamos a resposta da pergunta, Pio XII: Papa de Jesus Cristo sucessor de Pedro.</w:t>
      </w:r>
      <w:bookmarkStart w:id="0" w:name="_GoBack"/>
      <w:bookmarkEnd w:id="0"/>
    </w:p>
    <w:p w:rsidR="00F6769C" w:rsidRPr="003337E5" w:rsidRDefault="00F6769C" w:rsidP="00F6769C">
      <w:pPr>
        <w:spacing w:before="0" w:after="0"/>
        <w:rPr>
          <w:rFonts w:cstheme="minorHAnsi"/>
        </w:rPr>
      </w:pPr>
    </w:p>
    <w:p w:rsidR="003337E5" w:rsidRPr="003337E5" w:rsidRDefault="003337E5" w:rsidP="00F6769C">
      <w:pPr>
        <w:spacing w:before="0" w:after="0"/>
        <w:rPr>
          <w:rFonts w:cstheme="minorHAnsi"/>
        </w:rPr>
      </w:pPr>
      <w:r w:rsidRPr="003337E5">
        <w:rPr>
          <w:rFonts w:cstheme="minorHAnsi"/>
        </w:rPr>
        <w:br w:type="page"/>
      </w:r>
    </w:p>
    <w:p w:rsidR="003337E5" w:rsidRDefault="003337E5" w:rsidP="00F6769C">
      <w:pPr>
        <w:spacing w:before="0" w:after="0"/>
        <w:rPr>
          <w:rFonts w:cstheme="minorHAnsi"/>
          <w:b/>
        </w:rPr>
      </w:pPr>
    </w:p>
    <w:p w:rsidR="00FD1F39" w:rsidRPr="00C515AF" w:rsidRDefault="00FD1F39" w:rsidP="00F6769C">
      <w:pPr>
        <w:pStyle w:val="SemEspaamento"/>
        <w:rPr>
          <w:rFonts w:cstheme="minorHAnsi"/>
          <w:b/>
        </w:rPr>
      </w:pPr>
      <w:r w:rsidRPr="00C515AF">
        <w:rPr>
          <w:rFonts w:cstheme="minorHAnsi"/>
          <w:b/>
        </w:rPr>
        <w:t>Fontes:</w:t>
      </w:r>
    </w:p>
    <w:p w:rsidR="00380992" w:rsidRPr="00C515AF" w:rsidRDefault="00380992" w:rsidP="00F6769C">
      <w:pPr>
        <w:pStyle w:val="SemEspaamento"/>
        <w:rPr>
          <w:rFonts w:cstheme="minorHAnsi"/>
        </w:rPr>
      </w:pPr>
      <w:hyperlink r:id="rId5" w:history="1">
        <w:r w:rsidRPr="00C515AF">
          <w:rPr>
            <w:rStyle w:val="Hyperlink"/>
            <w:rFonts w:cstheme="minorHAnsi"/>
          </w:rPr>
          <w:t>https://formacao.cancaonova.com/igreja/historia-da-igreja/qual-e-a-verdadeira-riqueza-da-igreja/</w:t>
        </w:r>
      </w:hyperlink>
    </w:p>
    <w:p w:rsidR="00380992" w:rsidRPr="00C515AF" w:rsidRDefault="00380992" w:rsidP="00F6769C">
      <w:pPr>
        <w:pStyle w:val="SemEspaamento"/>
        <w:rPr>
          <w:rFonts w:cstheme="minorHAnsi"/>
        </w:rPr>
      </w:pPr>
      <w:hyperlink r:id="rId6" w:history="1">
        <w:r w:rsidRPr="00C515AF">
          <w:rPr>
            <w:rStyle w:val="Hyperlink"/>
            <w:rFonts w:cstheme="minorHAnsi"/>
          </w:rPr>
          <w:t>https://padrepauloricardo.org/episodios/as-riquezas-do-vaticano</w:t>
        </w:r>
      </w:hyperlink>
    </w:p>
    <w:p w:rsidR="00380992" w:rsidRPr="00C515AF" w:rsidRDefault="00FD1F39" w:rsidP="00F6769C">
      <w:pPr>
        <w:pStyle w:val="SemEspaamento"/>
        <w:rPr>
          <w:rFonts w:cstheme="minorHAnsi"/>
        </w:rPr>
      </w:pPr>
      <w:hyperlink r:id="rId7" w:history="1">
        <w:r w:rsidRPr="00C515AF">
          <w:rPr>
            <w:rStyle w:val="Hyperlink"/>
            <w:rFonts w:cstheme="minorHAnsi"/>
          </w:rPr>
          <w:t>http://ocatequista.com.br/blog/item/6097-sobre-bruxas-queimadas-e-neuronios-tostados</w:t>
        </w:r>
      </w:hyperlink>
    </w:p>
    <w:p w:rsidR="00FD1F39" w:rsidRDefault="00FD1F39" w:rsidP="00F6769C">
      <w:pPr>
        <w:pStyle w:val="SemEspaamento"/>
        <w:rPr>
          <w:rFonts w:cstheme="minorHAnsi"/>
        </w:rPr>
      </w:pPr>
      <w:hyperlink r:id="rId8" w:history="1">
        <w:r w:rsidRPr="00C515AF">
          <w:rPr>
            <w:rStyle w:val="Hyperlink"/>
            <w:rFonts w:cstheme="minorHAnsi"/>
          </w:rPr>
          <w:t>http://www.ofielcatolico.com.br/2001/03/entendendo-inquisicao-e-as-inquisicoes.html?m=1</w:t>
        </w:r>
      </w:hyperlink>
    </w:p>
    <w:p w:rsidR="00C515AF" w:rsidRDefault="00C515AF" w:rsidP="00F6769C">
      <w:pPr>
        <w:pStyle w:val="SemEspaamento"/>
        <w:rPr>
          <w:rFonts w:cstheme="minorHAnsi"/>
        </w:rPr>
      </w:pPr>
      <w:hyperlink r:id="rId9" w:history="1">
        <w:r w:rsidRPr="00996CA9">
          <w:rPr>
            <w:rStyle w:val="Hyperlink"/>
            <w:rFonts w:cstheme="minorHAnsi"/>
          </w:rPr>
          <w:t>http://cleofas.com.br/o-que-foi-o-tribunal-da-santa-inquisicao/#top</w:t>
        </w:r>
      </w:hyperlink>
    </w:p>
    <w:p w:rsidR="003337E5" w:rsidRDefault="003337E5" w:rsidP="00F6769C">
      <w:pPr>
        <w:pStyle w:val="SemEspaamento"/>
        <w:rPr>
          <w:rFonts w:cstheme="minorHAnsi"/>
        </w:rPr>
      </w:pPr>
      <w:hyperlink r:id="rId10" w:history="1">
        <w:r w:rsidRPr="00996CA9">
          <w:rPr>
            <w:rStyle w:val="Hyperlink"/>
            <w:rFonts w:cstheme="minorHAnsi"/>
          </w:rPr>
          <w:t>https://noticias.cancaonova.com/mundo/vaticano-salvou-judeus-durante-nazismo-diz-historiador/</w:t>
        </w:r>
      </w:hyperlink>
    </w:p>
    <w:p w:rsidR="003337E5" w:rsidRDefault="00646A9C" w:rsidP="00F6769C">
      <w:pPr>
        <w:pStyle w:val="SemEspaamento"/>
        <w:rPr>
          <w:rFonts w:cstheme="minorHAnsi"/>
        </w:rPr>
      </w:pPr>
      <w:hyperlink r:id="rId11" w:history="1">
        <w:r w:rsidRPr="00996CA9">
          <w:rPr>
            <w:rStyle w:val="Hyperlink"/>
            <w:rFonts w:cstheme="minorHAnsi"/>
          </w:rPr>
          <w:t>https://formacao.cancaonova.com/diversos/a-difamacao-de-pio-xii/</w:t>
        </w:r>
      </w:hyperlink>
    </w:p>
    <w:p w:rsidR="00646A9C" w:rsidRDefault="00646A9C" w:rsidP="00F6769C">
      <w:pPr>
        <w:pStyle w:val="SemEspaamento"/>
        <w:rPr>
          <w:rFonts w:cstheme="minorHAnsi"/>
        </w:rPr>
      </w:pPr>
      <w:hyperlink r:id="rId12" w:history="1">
        <w:r w:rsidRPr="00996CA9">
          <w:rPr>
            <w:rStyle w:val="Hyperlink"/>
            <w:rFonts w:cstheme="minorHAnsi"/>
          </w:rPr>
          <w:t>https://blog.cancaonova.com/felipeaquino/2008/02/25/13-declaracoes-de-lideres-judeus-em-defesa-do-papa-pio-xii-2/</w:t>
        </w:r>
      </w:hyperlink>
    </w:p>
    <w:p w:rsidR="00F6769C" w:rsidRDefault="00F6769C" w:rsidP="00F6769C">
      <w:pPr>
        <w:pStyle w:val="SemEspaamento"/>
        <w:rPr>
          <w:rFonts w:cstheme="minorHAnsi"/>
        </w:rPr>
      </w:pPr>
      <w:hyperlink r:id="rId13" w:history="1">
        <w:r w:rsidRPr="00996CA9">
          <w:rPr>
            <w:rStyle w:val="Hyperlink"/>
            <w:rFonts w:cstheme="minorHAnsi"/>
          </w:rPr>
          <w:t>https://noticias.cancaonova.com/mundo/historiadora-revela-igreja-usou-estrategia-para-combater-nazismo/</w:t>
        </w:r>
      </w:hyperlink>
    </w:p>
    <w:p w:rsidR="00F6769C" w:rsidRDefault="00F6769C" w:rsidP="00F6769C">
      <w:pPr>
        <w:pStyle w:val="SemEspaamento"/>
        <w:rPr>
          <w:rFonts w:cstheme="minorHAnsi"/>
        </w:rPr>
      </w:pPr>
    </w:p>
    <w:p w:rsidR="00646A9C" w:rsidRDefault="00646A9C" w:rsidP="00F6769C">
      <w:pPr>
        <w:pStyle w:val="SemEspaamento"/>
        <w:rPr>
          <w:rFonts w:cstheme="minorHAnsi"/>
        </w:rPr>
      </w:pPr>
    </w:p>
    <w:p w:rsidR="003337E5" w:rsidRDefault="003337E5" w:rsidP="00F6769C">
      <w:pPr>
        <w:pStyle w:val="SemEspaamento"/>
        <w:rPr>
          <w:rFonts w:cstheme="minorHAnsi"/>
        </w:rPr>
      </w:pPr>
    </w:p>
    <w:p w:rsidR="00C515AF" w:rsidRPr="00C515AF" w:rsidRDefault="00C515AF" w:rsidP="00F6769C">
      <w:pPr>
        <w:pStyle w:val="SemEspaamento"/>
        <w:rPr>
          <w:rFonts w:cstheme="minorHAnsi"/>
        </w:rPr>
      </w:pPr>
    </w:p>
    <w:p w:rsidR="00FD1F39" w:rsidRPr="00C515AF" w:rsidRDefault="00FD1F39" w:rsidP="00F6769C">
      <w:pPr>
        <w:pStyle w:val="SemEspaamento"/>
        <w:rPr>
          <w:rFonts w:cstheme="minorHAnsi"/>
        </w:rPr>
      </w:pPr>
    </w:p>
    <w:p w:rsidR="00B719B3" w:rsidRPr="00C515AF" w:rsidRDefault="00B719B3" w:rsidP="00F6769C">
      <w:pPr>
        <w:pStyle w:val="SemEspaamento"/>
        <w:jc w:val="left"/>
        <w:rPr>
          <w:rFonts w:cstheme="minorHAnsi"/>
          <w:b/>
        </w:rPr>
      </w:pPr>
      <w:r w:rsidRPr="00C515AF">
        <w:rPr>
          <w:rFonts w:cstheme="minorHAnsi"/>
          <w:b/>
        </w:rPr>
        <w:t>Notas:</w:t>
      </w:r>
    </w:p>
    <w:p w:rsidR="00B719B3" w:rsidRPr="00C515AF" w:rsidRDefault="00B719B3" w:rsidP="00F6769C">
      <w:pPr>
        <w:pStyle w:val="SemEspaamento"/>
        <w:jc w:val="left"/>
        <w:rPr>
          <w:rFonts w:cstheme="minorHAnsi"/>
        </w:rPr>
      </w:pPr>
      <w:r w:rsidRPr="00C515AF">
        <w:rPr>
          <w:rFonts w:cstheme="minorHAnsi"/>
        </w:rPr>
        <w:t>1</w:t>
      </w:r>
      <w:r w:rsidRPr="00C515AF">
        <w:rPr>
          <w:rFonts w:cstheme="minorHAnsi"/>
        </w:rPr>
        <w:t>.</w:t>
      </w:r>
      <w:r w:rsidRPr="00C515AF">
        <w:rPr>
          <w:rFonts w:cstheme="minorHAnsi"/>
        </w:rPr>
        <w:t xml:space="preserve"> Thomas F. </w:t>
      </w:r>
      <w:proofErr w:type="spellStart"/>
      <w:r w:rsidRPr="00C515AF">
        <w:rPr>
          <w:rFonts w:cstheme="minorHAnsi"/>
        </w:rPr>
        <w:t>Madden</w:t>
      </w:r>
      <w:proofErr w:type="spellEnd"/>
      <w:r w:rsidRPr="00C515AF">
        <w:rPr>
          <w:rFonts w:cstheme="minorHAnsi"/>
        </w:rPr>
        <w:t xml:space="preserve">. The Real </w:t>
      </w:r>
      <w:proofErr w:type="spellStart"/>
      <w:r w:rsidRPr="00C515AF">
        <w:rPr>
          <w:rFonts w:cstheme="minorHAnsi"/>
        </w:rPr>
        <w:t>Inquisition</w:t>
      </w:r>
      <w:proofErr w:type="spellEnd"/>
      <w:r w:rsidRPr="00C515AF">
        <w:rPr>
          <w:rFonts w:cstheme="minorHAnsi"/>
        </w:rPr>
        <w:t xml:space="preserve"> </w:t>
      </w:r>
      <w:proofErr w:type="spellStart"/>
      <w:r w:rsidRPr="00C515AF">
        <w:rPr>
          <w:rFonts w:cstheme="minorHAnsi"/>
        </w:rPr>
        <w:t>Investigating</w:t>
      </w:r>
      <w:proofErr w:type="spellEnd"/>
      <w:r w:rsidRPr="00C515AF">
        <w:rPr>
          <w:rFonts w:cstheme="minorHAnsi"/>
        </w:rPr>
        <w:t xml:space="preserve"> </w:t>
      </w:r>
      <w:proofErr w:type="spellStart"/>
      <w:r w:rsidRPr="00C515AF">
        <w:rPr>
          <w:rFonts w:cstheme="minorHAnsi"/>
        </w:rPr>
        <w:t>the</w:t>
      </w:r>
      <w:proofErr w:type="spellEnd"/>
      <w:r w:rsidRPr="00C515AF">
        <w:rPr>
          <w:rFonts w:cstheme="minorHAnsi"/>
        </w:rPr>
        <w:t xml:space="preserve"> popular </w:t>
      </w:r>
      <w:proofErr w:type="spellStart"/>
      <w:r w:rsidRPr="00C515AF">
        <w:rPr>
          <w:rFonts w:cstheme="minorHAnsi"/>
        </w:rPr>
        <w:t>myth</w:t>
      </w:r>
      <w:proofErr w:type="spellEnd"/>
    </w:p>
    <w:p w:rsidR="00B719B3" w:rsidRPr="00C515AF" w:rsidRDefault="00B719B3" w:rsidP="00F6769C">
      <w:pPr>
        <w:pStyle w:val="SemEspaamento"/>
        <w:jc w:val="left"/>
        <w:rPr>
          <w:rFonts w:cstheme="minorHAnsi"/>
        </w:rPr>
      </w:pPr>
      <w:r w:rsidRPr="00C515AF">
        <w:rPr>
          <w:rFonts w:cstheme="minorHAnsi"/>
        </w:rPr>
        <w:t>2</w:t>
      </w:r>
      <w:r w:rsidRPr="00C515AF">
        <w:rPr>
          <w:rFonts w:cstheme="minorHAnsi"/>
        </w:rPr>
        <w:t>.</w:t>
      </w:r>
      <w:r w:rsidRPr="00C515AF">
        <w:rPr>
          <w:rFonts w:cstheme="minorHAnsi"/>
        </w:rPr>
        <w:t xml:space="preserve"> Anne Llewellyn </w:t>
      </w:r>
      <w:proofErr w:type="spellStart"/>
      <w:r w:rsidRPr="00C515AF">
        <w:rPr>
          <w:rFonts w:cstheme="minorHAnsi"/>
        </w:rPr>
        <w:t>Barstow</w:t>
      </w:r>
      <w:proofErr w:type="spellEnd"/>
      <w:r w:rsidRPr="00C515AF">
        <w:rPr>
          <w:rFonts w:cstheme="minorHAnsi"/>
        </w:rPr>
        <w:t>. Chacina de Feiticeiras - Uma revisão histórica da caça às bruxas na Europa. Editora José Olympio</w:t>
      </w:r>
    </w:p>
    <w:p w:rsidR="00C95074" w:rsidRPr="00FC723A" w:rsidRDefault="00B719B3" w:rsidP="00F6769C">
      <w:pPr>
        <w:pStyle w:val="SemEspaamento"/>
        <w:jc w:val="left"/>
        <w:rPr>
          <w:rFonts w:cstheme="minorHAnsi"/>
        </w:rPr>
      </w:pPr>
      <w:r w:rsidRPr="00C515AF">
        <w:rPr>
          <w:rFonts w:cstheme="minorHAnsi"/>
        </w:rPr>
        <w:t>3</w:t>
      </w:r>
      <w:r w:rsidRPr="00C515AF">
        <w:rPr>
          <w:rFonts w:cstheme="minorHAnsi"/>
        </w:rPr>
        <w:t>.</w:t>
      </w:r>
      <w:r w:rsidRPr="00C515AF">
        <w:rPr>
          <w:rFonts w:cstheme="minorHAnsi"/>
        </w:rPr>
        <w:t xml:space="preserve"> Francisco </w:t>
      </w:r>
      <w:proofErr w:type="spellStart"/>
      <w:r w:rsidRPr="00C515AF">
        <w:rPr>
          <w:rFonts w:cstheme="minorHAnsi"/>
        </w:rPr>
        <w:t>Bethencourt</w:t>
      </w:r>
      <w:proofErr w:type="spellEnd"/>
      <w:r w:rsidRPr="00C515AF">
        <w:rPr>
          <w:rFonts w:cstheme="minorHAnsi"/>
        </w:rPr>
        <w:t xml:space="preserve">. O Imaginário da Magia - Feiticeiras, adivinhos e curandeiros em Portugal no século XVI. Companhia das Letras, São Paulo, 2004 (O autor é Professor de História e regente da cátedra Charles Boxer no </w:t>
      </w:r>
      <w:proofErr w:type="spellStart"/>
      <w:r w:rsidRPr="00C515AF">
        <w:rPr>
          <w:rFonts w:cstheme="minorHAnsi"/>
        </w:rPr>
        <w:t>King’s</w:t>
      </w:r>
      <w:proofErr w:type="spellEnd"/>
      <w:r w:rsidRPr="00C515AF">
        <w:rPr>
          <w:rFonts w:cstheme="minorHAnsi"/>
        </w:rPr>
        <w:t xml:space="preserve"> </w:t>
      </w:r>
      <w:proofErr w:type="spellStart"/>
      <w:r w:rsidRPr="00C515AF">
        <w:rPr>
          <w:rFonts w:cstheme="minorHAnsi"/>
        </w:rPr>
        <w:t>College</w:t>
      </w:r>
      <w:proofErr w:type="spellEnd"/>
      <w:r w:rsidRPr="00C515AF">
        <w:rPr>
          <w:rFonts w:cstheme="minorHAnsi"/>
        </w:rPr>
        <w:t>, Universidade de Londres).</w:t>
      </w:r>
    </w:p>
    <w:p w:rsidR="00B719B3" w:rsidRPr="00C515AF" w:rsidRDefault="00B719B3" w:rsidP="00F6769C">
      <w:pPr>
        <w:pStyle w:val="SemEspaamento"/>
        <w:jc w:val="left"/>
        <w:rPr>
          <w:rFonts w:cstheme="minorHAnsi"/>
        </w:rPr>
      </w:pPr>
      <w:r w:rsidRPr="00C515AF">
        <w:rPr>
          <w:rFonts w:cstheme="minorHAnsi"/>
        </w:rPr>
        <w:t>4</w:t>
      </w:r>
      <w:r w:rsidRPr="00C515AF">
        <w:rPr>
          <w:rFonts w:cstheme="minorHAnsi"/>
        </w:rPr>
        <w:t xml:space="preserve">. ROSENTHAL, Bernard. Salem </w:t>
      </w:r>
      <w:proofErr w:type="spellStart"/>
      <w:r w:rsidRPr="00C515AF">
        <w:rPr>
          <w:rFonts w:cstheme="minorHAnsi"/>
        </w:rPr>
        <w:t>History</w:t>
      </w:r>
      <w:proofErr w:type="spellEnd"/>
      <w:r w:rsidRPr="00C515AF">
        <w:rPr>
          <w:rFonts w:cstheme="minorHAnsi"/>
        </w:rPr>
        <w:t xml:space="preserve">, </w:t>
      </w:r>
      <w:proofErr w:type="spellStart"/>
      <w:r w:rsidRPr="00C515AF">
        <w:rPr>
          <w:rFonts w:cstheme="minorHAnsi"/>
        </w:rPr>
        <w:t>reading</w:t>
      </w:r>
      <w:proofErr w:type="spellEnd"/>
      <w:r w:rsidRPr="00C515AF">
        <w:rPr>
          <w:rFonts w:cstheme="minorHAnsi"/>
        </w:rPr>
        <w:t xml:space="preserve"> </w:t>
      </w:r>
      <w:proofErr w:type="spellStart"/>
      <w:r w:rsidRPr="00C515AF">
        <w:rPr>
          <w:rFonts w:cstheme="minorHAnsi"/>
        </w:rPr>
        <w:t>the</w:t>
      </w:r>
      <w:proofErr w:type="spellEnd"/>
      <w:r w:rsidRPr="00C515AF">
        <w:rPr>
          <w:rFonts w:cstheme="minorHAnsi"/>
        </w:rPr>
        <w:t xml:space="preserve"> </w:t>
      </w:r>
      <w:proofErr w:type="spellStart"/>
      <w:r w:rsidRPr="00C515AF">
        <w:rPr>
          <w:rFonts w:cstheme="minorHAnsi"/>
        </w:rPr>
        <w:t>withc</w:t>
      </w:r>
      <w:proofErr w:type="spellEnd"/>
      <w:r w:rsidRPr="00C515AF">
        <w:rPr>
          <w:rFonts w:cstheme="minorHAnsi"/>
        </w:rPr>
        <w:t xml:space="preserve"> </w:t>
      </w:r>
      <w:proofErr w:type="spellStart"/>
      <w:r w:rsidRPr="00C515AF">
        <w:rPr>
          <w:rFonts w:cstheme="minorHAnsi"/>
        </w:rPr>
        <w:t>trials</w:t>
      </w:r>
      <w:proofErr w:type="spellEnd"/>
      <w:r w:rsidRPr="00C515AF">
        <w:rPr>
          <w:rFonts w:cstheme="minorHAnsi"/>
        </w:rPr>
        <w:t xml:space="preserve"> </w:t>
      </w:r>
      <w:proofErr w:type="spellStart"/>
      <w:r w:rsidRPr="00C515AF">
        <w:rPr>
          <w:rFonts w:cstheme="minorHAnsi"/>
        </w:rPr>
        <w:t>of</w:t>
      </w:r>
      <w:proofErr w:type="spellEnd"/>
      <w:r w:rsidRPr="00C515AF">
        <w:rPr>
          <w:rFonts w:cstheme="minorHAnsi"/>
        </w:rPr>
        <w:t xml:space="preserve"> 1692. Cambridge: Cambridge, 1993.</w:t>
      </w:r>
    </w:p>
    <w:p w:rsidR="00B719B3" w:rsidRPr="00C515AF" w:rsidRDefault="00B719B3" w:rsidP="00F6769C">
      <w:pPr>
        <w:pStyle w:val="SemEspaamento"/>
        <w:jc w:val="left"/>
        <w:rPr>
          <w:rFonts w:cstheme="minorHAnsi"/>
        </w:rPr>
      </w:pPr>
      <w:r w:rsidRPr="00C515AF">
        <w:rPr>
          <w:rFonts w:cstheme="minorHAnsi"/>
        </w:rPr>
        <w:t>5</w:t>
      </w:r>
      <w:r w:rsidRPr="00C515AF">
        <w:rPr>
          <w:rFonts w:cstheme="minorHAnsi"/>
        </w:rPr>
        <w:t xml:space="preserve">. HARVEY, Ralph V. &amp; Verna, </w:t>
      </w:r>
      <w:proofErr w:type="spellStart"/>
      <w:r w:rsidRPr="00C515AF">
        <w:rPr>
          <w:rFonts w:cstheme="minorHAnsi"/>
        </w:rPr>
        <w:t>Ralph's</w:t>
      </w:r>
      <w:proofErr w:type="spellEnd"/>
      <w:r w:rsidRPr="00C515AF">
        <w:rPr>
          <w:rFonts w:cstheme="minorHAnsi"/>
        </w:rPr>
        <w:t xml:space="preserve"> </w:t>
      </w:r>
      <w:proofErr w:type="spellStart"/>
      <w:r w:rsidRPr="00C515AF">
        <w:rPr>
          <w:rFonts w:cstheme="minorHAnsi"/>
        </w:rPr>
        <w:t>Documents</w:t>
      </w:r>
      <w:proofErr w:type="spellEnd"/>
      <w:r w:rsidRPr="00C515AF">
        <w:rPr>
          <w:rFonts w:cstheme="minorHAnsi"/>
        </w:rPr>
        <w:t>, artigo "</w:t>
      </w:r>
      <w:proofErr w:type="spellStart"/>
      <w:r w:rsidRPr="00C515AF">
        <w:rPr>
          <w:rFonts w:cstheme="minorHAnsi"/>
        </w:rPr>
        <w:t>Anabaptists</w:t>
      </w:r>
      <w:proofErr w:type="spellEnd"/>
      <w:r w:rsidRPr="00C515AF">
        <w:rPr>
          <w:rFonts w:cstheme="minorHAnsi"/>
        </w:rPr>
        <w:t xml:space="preserve"> </w:t>
      </w:r>
      <w:proofErr w:type="spellStart"/>
      <w:r w:rsidRPr="00C515AF">
        <w:rPr>
          <w:rFonts w:cstheme="minorHAnsi"/>
        </w:rPr>
        <w:t>and</w:t>
      </w:r>
      <w:proofErr w:type="spellEnd"/>
      <w:r w:rsidRPr="00C515AF">
        <w:rPr>
          <w:rFonts w:cstheme="minorHAnsi"/>
        </w:rPr>
        <w:t xml:space="preserve"> </w:t>
      </w:r>
      <w:proofErr w:type="spellStart"/>
      <w:r w:rsidRPr="00C515AF">
        <w:rPr>
          <w:rFonts w:cstheme="minorHAnsi"/>
        </w:rPr>
        <w:t>the</w:t>
      </w:r>
      <w:proofErr w:type="spellEnd"/>
      <w:r w:rsidRPr="00C515AF">
        <w:rPr>
          <w:rFonts w:cstheme="minorHAnsi"/>
        </w:rPr>
        <w:t xml:space="preserve"> </w:t>
      </w:r>
      <w:proofErr w:type="spellStart"/>
      <w:r w:rsidRPr="00C515AF">
        <w:rPr>
          <w:rFonts w:cstheme="minorHAnsi"/>
        </w:rPr>
        <w:t>Free</w:t>
      </w:r>
      <w:proofErr w:type="spellEnd"/>
      <w:r w:rsidRPr="00C515AF">
        <w:rPr>
          <w:rFonts w:cstheme="minorHAnsi"/>
        </w:rPr>
        <w:t xml:space="preserve"> </w:t>
      </w:r>
      <w:proofErr w:type="spellStart"/>
      <w:r w:rsidRPr="00C515AF">
        <w:rPr>
          <w:rFonts w:cstheme="minorHAnsi"/>
        </w:rPr>
        <w:t>Churches</w:t>
      </w:r>
      <w:proofErr w:type="spellEnd"/>
      <w:r w:rsidRPr="00C515AF">
        <w:rPr>
          <w:rFonts w:cstheme="minorHAnsi"/>
        </w:rPr>
        <w:t xml:space="preserve">", </w:t>
      </w:r>
      <w:proofErr w:type="spellStart"/>
      <w:r w:rsidRPr="00C515AF">
        <w:rPr>
          <w:rFonts w:cstheme="minorHAnsi"/>
        </w:rPr>
        <w:t>disp</w:t>
      </w:r>
      <w:proofErr w:type="spellEnd"/>
      <w:r w:rsidRPr="00C515AF">
        <w:rPr>
          <w:rFonts w:cstheme="minorHAnsi"/>
        </w:rPr>
        <w:t xml:space="preserve">. em </w:t>
      </w:r>
    </w:p>
    <w:p w:rsidR="00B719B3" w:rsidRPr="00C515AF" w:rsidRDefault="00B719B3" w:rsidP="00F6769C">
      <w:pPr>
        <w:pStyle w:val="SemEspaamento"/>
        <w:jc w:val="left"/>
        <w:rPr>
          <w:rFonts w:cstheme="minorHAnsi"/>
        </w:rPr>
      </w:pPr>
      <w:r w:rsidRPr="00C515AF">
        <w:rPr>
          <w:rFonts w:cstheme="minorHAnsi"/>
        </w:rPr>
        <w:t>http://www.rvharvey.org/d-anabaptists.htm</w:t>
      </w:r>
    </w:p>
    <w:p w:rsidR="00B719B3" w:rsidRPr="00C515AF" w:rsidRDefault="00B719B3" w:rsidP="00F6769C">
      <w:pPr>
        <w:pStyle w:val="SemEspaamento"/>
        <w:jc w:val="left"/>
        <w:rPr>
          <w:rFonts w:cstheme="minorHAnsi"/>
        </w:rPr>
      </w:pPr>
      <w:r w:rsidRPr="00C515AF">
        <w:rPr>
          <w:rFonts w:cstheme="minorHAnsi"/>
        </w:rPr>
        <w:t>Acesso 10/2/014.</w:t>
      </w:r>
    </w:p>
    <w:p w:rsidR="00B719B3" w:rsidRPr="00C515AF" w:rsidRDefault="00B719B3" w:rsidP="00F6769C">
      <w:pPr>
        <w:pStyle w:val="SemEspaamento"/>
        <w:jc w:val="left"/>
        <w:rPr>
          <w:rFonts w:cstheme="minorHAnsi"/>
        </w:rPr>
      </w:pPr>
      <w:r w:rsidRPr="00C515AF">
        <w:rPr>
          <w:rFonts w:cstheme="minorHAnsi"/>
        </w:rPr>
        <w:t>6</w:t>
      </w:r>
      <w:r w:rsidRPr="00C515AF">
        <w:rPr>
          <w:rFonts w:cstheme="minorHAnsi"/>
        </w:rPr>
        <w:t xml:space="preserve">. MC'NEILL, John T. The </w:t>
      </w:r>
      <w:proofErr w:type="spellStart"/>
      <w:r w:rsidRPr="00C515AF">
        <w:rPr>
          <w:rFonts w:cstheme="minorHAnsi"/>
        </w:rPr>
        <w:t>History</w:t>
      </w:r>
      <w:proofErr w:type="spellEnd"/>
      <w:r w:rsidRPr="00C515AF">
        <w:rPr>
          <w:rFonts w:cstheme="minorHAnsi"/>
        </w:rPr>
        <w:t xml:space="preserve"> </w:t>
      </w:r>
      <w:proofErr w:type="spellStart"/>
      <w:r w:rsidRPr="00C515AF">
        <w:rPr>
          <w:rFonts w:cstheme="minorHAnsi"/>
        </w:rPr>
        <w:t>and</w:t>
      </w:r>
      <w:proofErr w:type="spellEnd"/>
      <w:r w:rsidRPr="00C515AF">
        <w:rPr>
          <w:rFonts w:cstheme="minorHAnsi"/>
        </w:rPr>
        <w:t xml:space="preserve"> </w:t>
      </w:r>
      <w:proofErr w:type="spellStart"/>
      <w:r w:rsidRPr="00C515AF">
        <w:rPr>
          <w:rFonts w:cstheme="minorHAnsi"/>
        </w:rPr>
        <w:t>Character</w:t>
      </w:r>
      <w:proofErr w:type="spellEnd"/>
      <w:r w:rsidRPr="00C515AF">
        <w:rPr>
          <w:rFonts w:cstheme="minorHAnsi"/>
        </w:rPr>
        <w:t xml:space="preserve"> </w:t>
      </w:r>
      <w:proofErr w:type="spellStart"/>
      <w:r w:rsidRPr="00C515AF">
        <w:rPr>
          <w:rFonts w:cstheme="minorHAnsi"/>
        </w:rPr>
        <w:t>of</w:t>
      </w:r>
      <w:proofErr w:type="spellEnd"/>
      <w:r w:rsidRPr="00C515AF">
        <w:rPr>
          <w:rFonts w:cstheme="minorHAnsi"/>
        </w:rPr>
        <w:t xml:space="preserve"> </w:t>
      </w:r>
      <w:proofErr w:type="spellStart"/>
      <w:r w:rsidRPr="00C515AF">
        <w:rPr>
          <w:rFonts w:cstheme="minorHAnsi"/>
        </w:rPr>
        <w:t>Calvinism</w:t>
      </w:r>
      <w:proofErr w:type="spellEnd"/>
      <w:r w:rsidRPr="00C515AF">
        <w:rPr>
          <w:rFonts w:cstheme="minorHAnsi"/>
        </w:rPr>
        <w:t xml:space="preserve">, New York: Oxford </w:t>
      </w:r>
      <w:proofErr w:type="spellStart"/>
      <w:r w:rsidRPr="00C515AF">
        <w:rPr>
          <w:rFonts w:cstheme="minorHAnsi"/>
        </w:rPr>
        <w:t>University</w:t>
      </w:r>
      <w:proofErr w:type="spellEnd"/>
      <w:r w:rsidRPr="00C515AF">
        <w:rPr>
          <w:rFonts w:cstheme="minorHAnsi"/>
        </w:rPr>
        <w:t xml:space="preserve"> Press, 1954, </w:t>
      </w:r>
      <w:proofErr w:type="gramStart"/>
      <w:r w:rsidRPr="00C515AF">
        <w:rPr>
          <w:rFonts w:cstheme="minorHAnsi"/>
        </w:rPr>
        <w:t>p.176  [</w:t>
      </w:r>
      <w:proofErr w:type="gramEnd"/>
      <w:r w:rsidRPr="00C515AF">
        <w:rPr>
          <w:rFonts w:cstheme="minorHAnsi"/>
        </w:rPr>
        <w:t xml:space="preserve">Miguel </w:t>
      </w:r>
      <w:proofErr w:type="spellStart"/>
      <w:r w:rsidRPr="00C515AF">
        <w:rPr>
          <w:rFonts w:cstheme="minorHAnsi"/>
        </w:rPr>
        <w:t>Grizar</w:t>
      </w:r>
      <w:proofErr w:type="spellEnd"/>
      <w:r w:rsidRPr="00C515AF">
        <w:rPr>
          <w:rFonts w:cstheme="minorHAnsi"/>
        </w:rPr>
        <w:t xml:space="preserve"> </w:t>
      </w:r>
      <w:proofErr w:type="spellStart"/>
      <w:r w:rsidRPr="00C515AF">
        <w:rPr>
          <w:rFonts w:cstheme="minorHAnsi"/>
        </w:rPr>
        <w:t>Servet</w:t>
      </w:r>
      <w:proofErr w:type="spellEnd"/>
      <w:r w:rsidRPr="00C515AF">
        <w:rPr>
          <w:rFonts w:cstheme="minorHAnsi"/>
        </w:rPr>
        <w:t xml:space="preserve"> foi queimado na fogueira como herege por ordem do Conselho de Genebra, presidido por João Calvino].</w:t>
      </w:r>
    </w:p>
    <w:p w:rsidR="00B719B3" w:rsidRPr="00C515AF" w:rsidRDefault="00B719B3" w:rsidP="00F6769C">
      <w:pPr>
        <w:pStyle w:val="SemEspaamento"/>
        <w:jc w:val="left"/>
        <w:rPr>
          <w:rFonts w:cstheme="minorHAnsi"/>
        </w:rPr>
      </w:pPr>
      <w:r w:rsidRPr="00C515AF">
        <w:rPr>
          <w:rFonts w:cstheme="minorHAnsi"/>
        </w:rPr>
        <w:t>7</w:t>
      </w:r>
      <w:r w:rsidRPr="00C515AF">
        <w:rPr>
          <w:rFonts w:cstheme="minorHAnsi"/>
        </w:rPr>
        <w:t xml:space="preserve">. CAMMILIERI, Rino. La Vera </w:t>
      </w:r>
      <w:proofErr w:type="spellStart"/>
      <w:r w:rsidRPr="00C515AF">
        <w:rPr>
          <w:rFonts w:cstheme="minorHAnsi"/>
        </w:rPr>
        <w:t>Storia</w:t>
      </w:r>
      <w:proofErr w:type="spellEnd"/>
      <w:r w:rsidRPr="00C515AF">
        <w:rPr>
          <w:rFonts w:cstheme="minorHAnsi"/>
        </w:rPr>
        <w:t xml:space="preserve"> </w:t>
      </w:r>
      <w:proofErr w:type="spellStart"/>
      <w:r w:rsidRPr="00C515AF">
        <w:rPr>
          <w:rFonts w:cstheme="minorHAnsi"/>
        </w:rPr>
        <w:t>dell´Inquisizione</w:t>
      </w:r>
      <w:proofErr w:type="spellEnd"/>
      <w:r w:rsidRPr="00C515AF">
        <w:rPr>
          <w:rFonts w:cstheme="minorHAnsi"/>
        </w:rPr>
        <w:t xml:space="preserve">, </w:t>
      </w:r>
      <w:proofErr w:type="spellStart"/>
      <w:r w:rsidRPr="00C515AF">
        <w:rPr>
          <w:rFonts w:cstheme="minorHAnsi"/>
        </w:rPr>
        <w:t>Piemme</w:t>
      </w:r>
      <w:proofErr w:type="spellEnd"/>
      <w:r w:rsidRPr="00C515AF">
        <w:rPr>
          <w:rFonts w:cstheme="minorHAnsi"/>
        </w:rPr>
        <w:t>: Casale Monferrato, 2001.</w:t>
      </w:r>
    </w:p>
    <w:p w:rsidR="00B719B3" w:rsidRPr="00C515AF" w:rsidRDefault="00B719B3" w:rsidP="00F6769C">
      <w:pPr>
        <w:pStyle w:val="SemEspaamento"/>
        <w:jc w:val="left"/>
        <w:rPr>
          <w:rFonts w:cstheme="minorHAnsi"/>
        </w:rPr>
      </w:pPr>
      <w:r w:rsidRPr="00C515AF">
        <w:rPr>
          <w:rFonts w:cstheme="minorHAnsi"/>
        </w:rPr>
        <w:t>8</w:t>
      </w:r>
      <w:r w:rsidRPr="00C515AF">
        <w:rPr>
          <w:rFonts w:cstheme="minorHAnsi"/>
        </w:rPr>
        <w:t>. GONZAGA, João Bernardino G. A Inquisição em seu Mundo. São Paulo: Saraiva, 1993.</w:t>
      </w:r>
    </w:p>
    <w:p w:rsidR="00B719B3" w:rsidRPr="00C515AF" w:rsidRDefault="00B719B3" w:rsidP="00F6769C">
      <w:pPr>
        <w:pStyle w:val="SemEspaamento"/>
        <w:jc w:val="left"/>
        <w:rPr>
          <w:rFonts w:cstheme="minorHAnsi"/>
        </w:rPr>
      </w:pPr>
      <w:r w:rsidRPr="00C515AF">
        <w:rPr>
          <w:rFonts w:cstheme="minorHAnsi"/>
        </w:rPr>
        <w:t>9</w:t>
      </w:r>
      <w:r w:rsidRPr="00C515AF">
        <w:rPr>
          <w:rFonts w:cstheme="minorHAnsi"/>
        </w:rPr>
        <w:t xml:space="preserve">. AYLLÓN, Fernando. El Tribunal de </w:t>
      </w:r>
      <w:proofErr w:type="spellStart"/>
      <w:r w:rsidRPr="00C515AF">
        <w:rPr>
          <w:rFonts w:cstheme="minorHAnsi"/>
        </w:rPr>
        <w:t>la</w:t>
      </w:r>
      <w:proofErr w:type="spellEnd"/>
      <w:r w:rsidRPr="00C515AF">
        <w:rPr>
          <w:rFonts w:cstheme="minorHAnsi"/>
        </w:rPr>
        <w:t xml:space="preserve"> </w:t>
      </w:r>
      <w:proofErr w:type="spellStart"/>
      <w:r w:rsidRPr="00C515AF">
        <w:rPr>
          <w:rFonts w:cstheme="minorHAnsi"/>
        </w:rPr>
        <w:t>Inquisición</w:t>
      </w:r>
      <w:proofErr w:type="spellEnd"/>
      <w:r w:rsidRPr="00C515AF">
        <w:rPr>
          <w:rFonts w:cstheme="minorHAnsi"/>
        </w:rPr>
        <w:t xml:space="preserve">; </w:t>
      </w:r>
      <w:proofErr w:type="gramStart"/>
      <w:r w:rsidRPr="00C515AF">
        <w:rPr>
          <w:rFonts w:cstheme="minorHAnsi"/>
        </w:rPr>
        <w:t>De</w:t>
      </w:r>
      <w:proofErr w:type="gramEnd"/>
      <w:r w:rsidRPr="00C515AF">
        <w:rPr>
          <w:rFonts w:cstheme="minorHAnsi"/>
        </w:rPr>
        <w:t xml:space="preserve"> </w:t>
      </w:r>
      <w:proofErr w:type="spellStart"/>
      <w:r w:rsidRPr="00C515AF">
        <w:rPr>
          <w:rFonts w:cstheme="minorHAnsi"/>
        </w:rPr>
        <w:t>la</w:t>
      </w:r>
      <w:proofErr w:type="spellEnd"/>
      <w:r w:rsidRPr="00C515AF">
        <w:rPr>
          <w:rFonts w:cstheme="minorHAnsi"/>
        </w:rPr>
        <w:t xml:space="preserve"> </w:t>
      </w:r>
      <w:proofErr w:type="spellStart"/>
      <w:r w:rsidRPr="00C515AF">
        <w:rPr>
          <w:rFonts w:cstheme="minorHAnsi"/>
        </w:rPr>
        <w:t>leyenda</w:t>
      </w:r>
      <w:proofErr w:type="spellEnd"/>
      <w:r w:rsidRPr="00C515AF">
        <w:rPr>
          <w:rFonts w:cstheme="minorHAnsi"/>
        </w:rPr>
        <w:t xml:space="preserve"> a </w:t>
      </w:r>
      <w:proofErr w:type="spellStart"/>
      <w:r w:rsidRPr="00C515AF">
        <w:rPr>
          <w:rFonts w:cstheme="minorHAnsi"/>
        </w:rPr>
        <w:t>la</w:t>
      </w:r>
      <w:proofErr w:type="spellEnd"/>
      <w:r w:rsidRPr="00C515AF">
        <w:rPr>
          <w:rFonts w:cstheme="minorHAnsi"/>
        </w:rPr>
        <w:t xml:space="preserve"> </w:t>
      </w:r>
      <w:proofErr w:type="spellStart"/>
      <w:r w:rsidRPr="00C515AF">
        <w:rPr>
          <w:rFonts w:cstheme="minorHAnsi"/>
        </w:rPr>
        <w:t>historia</w:t>
      </w:r>
      <w:proofErr w:type="spellEnd"/>
      <w:r w:rsidRPr="00C515AF">
        <w:rPr>
          <w:rFonts w:cstheme="minorHAnsi"/>
        </w:rPr>
        <w:t xml:space="preserve">. Lima, </w:t>
      </w:r>
      <w:proofErr w:type="spellStart"/>
      <w:r w:rsidRPr="00C515AF">
        <w:rPr>
          <w:rFonts w:cstheme="minorHAnsi"/>
        </w:rPr>
        <w:t>Fondo</w:t>
      </w:r>
      <w:proofErr w:type="spellEnd"/>
      <w:r w:rsidRPr="00C515AF">
        <w:rPr>
          <w:rFonts w:cstheme="minorHAnsi"/>
        </w:rPr>
        <w:t xml:space="preserve"> Editorial Del </w:t>
      </w:r>
      <w:proofErr w:type="spellStart"/>
      <w:r w:rsidRPr="00C515AF">
        <w:rPr>
          <w:rFonts w:cstheme="minorHAnsi"/>
        </w:rPr>
        <w:t>Congreso</w:t>
      </w:r>
      <w:proofErr w:type="spellEnd"/>
      <w:r w:rsidRPr="00C515AF">
        <w:rPr>
          <w:rFonts w:cstheme="minorHAnsi"/>
        </w:rPr>
        <w:t xml:space="preserve"> Del </w:t>
      </w:r>
      <w:proofErr w:type="spellStart"/>
      <w:r w:rsidRPr="00C515AF">
        <w:rPr>
          <w:rFonts w:cstheme="minorHAnsi"/>
        </w:rPr>
        <w:t>Perú</w:t>
      </w:r>
      <w:proofErr w:type="spellEnd"/>
      <w:r w:rsidRPr="00C515AF">
        <w:rPr>
          <w:rFonts w:cstheme="minorHAnsi"/>
        </w:rPr>
        <w:t>, 1997.</w:t>
      </w:r>
    </w:p>
    <w:p w:rsidR="00B719B3" w:rsidRPr="00C515AF" w:rsidRDefault="00B719B3" w:rsidP="00F6769C">
      <w:pPr>
        <w:pStyle w:val="SemEspaamento"/>
        <w:jc w:val="left"/>
        <w:rPr>
          <w:rFonts w:cstheme="minorHAnsi"/>
        </w:rPr>
      </w:pPr>
      <w:r w:rsidRPr="00C515AF">
        <w:rPr>
          <w:rFonts w:cstheme="minorHAnsi"/>
        </w:rPr>
        <w:t>10</w:t>
      </w:r>
      <w:r w:rsidRPr="00C515AF">
        <w:rPr>
          <w:rFonts w:cstheme="minorHAnsi"/>
        </w:rPr>
        <w:t xml:space="preserve">. WALSH, William T. </w:t>
      </w:r>
      <w:proofErr w:type="spellStart"/>
      <w:r w:rsidRPr="00C515AF">
        <w:rPr>
          <w:rFonts w:cstheme="minorHAnsi"/>
        </w:rPr>
        <w:t>Personajes</w:t>
      </w:r>
      <w:proofErr w:type="spellEnd"/>
      <w:r w:rsidRPr="00C515AF">
        <w:rPr>
          <w:rFonts w:cstheme="minorHAnsi"/>
        </w:rPr>
        <w:t xml:space="preserve"> de </w:t>
      </w:r>
      <w:proofErr w:type="spellStart"/>
      <w:r w:rsidRPr="00C515AF">
        <w:rPr>
          <w:rFonts w:cstheme="minorHAnsi"/>
        </w:rPr>
        <w:t>la</w:t>
      </w:r>
      <w:proofErr w:type="spellEnd"/>
      <w:r w:rsidRPr="00C515AF">
        <w:rPr>
          <w:rFonts w:cstheme="minorHAnsi"/>
        </w:rPr>
        <w:t xml:space="preserve"> </w:t>
      </w:r>
      <w:proofErr w:type="spellStart"/>
      <w:r w:rsidRPr="00C515AF">
        <w:rPr>
          <w:rFonts w:cstheme="minorHAnsi"/>
        </w:rPr>
        <w:t>Inquisición</w:t>
      </w:r>
      <w:proofErr w:type="spellEnd"/>
      <w:r w:rsidRPr="00C515AF">
        <w:rPr>
          <w:rFonts w:cstheme="minorHAnsi"/>
        </w:rPr>
        <w:t xml:space="preserve">. Madrid, </w:t>
      </w:r>
      <w:proofErr w:type="spellStart"/>
      <w:r w:rsidRPr="00C515AF">
        <w:rPr>
          <w:rFonts w:cstheme="minorHAnsi"/>
        </w:rPr>
        <w:t>Espasa</w:t>
      </w:r>
      <w:proofErr w:type="spellEnd"/>
      <w:r w:rsidRPr="00C515AF">
        <w:rPr>
          <w:rFonts w:cstheme="minorHAnsi"/>
        </w:rPr>
        <w:t>-Calpe, S. A., 1963.</w:t>
      </w:r>
    </w:p>
    <w:p w:rsidR="00B719B3" w:rsidRPr="00C515AF" w:rsidRDefault="00B719B3" w:rsidP="00F6769C">
      <w:pPr>
        <w:pStyle w:val="SemEspaamento"/>
        <w:jc w:val="left"/>
        <w:rPr>
          <w:rFonts w:cstheme="minorHAnsi"/>
        </w:rPr>
      </w:pPr>
      <w:r w:rsidRPr="00C515AF">
        <w:rPr>
          <w:rFonts w:cstheme="minorHAnsi"/>
        </w:rPr>
        <w:t>11</w:t>
      </w:r>
      <w:r w:rsidRPr="00C515AF">
        <w:rPr>
          <w:rFonts w:cstheme="minorHAnsi"/>
        </w:rPr>
        <w:t xml:space="preserve">. Revista "História Viva" nº 32 - especial Grandes Temas / A Redescoberta da Idade Média, São Paulo: </w:t>
      </w:r>
      <w:proofErr w:type="spellStart"/>
      <w:r w:rsidRPr="00C515AF">
        <w:rPr>
          <w:rFonts w:cstheme="minorHAnsi"/>
        </w:rPr>
        <w:t>Duetto</w:t>
      </w:r>
      <w:proofErr w:type="spellEnd"/>
      <w:r w:rsidRPr="00C515AF">
        <w:rPr>
          <w:rFonts w:cstheme="minorHAnsi"/>
        </w:rPr>
        <w:t xml:space="preserve"> março/2011, p. 52.</w:t>
      </w:r>
    </w:p>
    <w:p w:rsidR="00FC723A" w:rsidRPr="00C515AF" w:rsidRDefault="00B719B3" w:rsidP="00F6769C">
      <w:pPr>
        <w:pStyle w:val="SemEspaamento"/>
        <w:jc w:val="left"/>
        <w:rPr>
          <w:rFonts w:cstheme="minorHAnsi"/>
        </w:rPr>
      </w:pPr>
      <w:r w:rsidRPr="00C515AF">
        <w:rPr>
          <w:rFonts w:cstheme="minorHAnsi"/>
        </w:rPr>
        <w:t>12</w:t>
      </w:r>
      <w:r w:rsidRPr="00C515AF">
        <w:rPr>
          <w:rFonts w:cstheme="minorHAnsi"/>
        </w:rPr>
        <w:t>. • L’INQUISIONI. Atas do Simpósio sobre a Inquisição, 1998.</w:t>
      </w:r>
    </w:p>
    <w:sectPr w:rsidR="00FC723A" w:rsidRPr="00C515AF" w:rsidSect="0015217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17E"/>
    <w:rsid w:val="00003AAC"/>
    <w:rsid w:val="00136647"/>
    <w:rsid w:val="0015217F"/>
    <w:rsid w:val="00174C59"/>
    <w:rsid w:val="00196FA9"/>
    <w:rsid w:val="001D5FCA"/>
    <w:rsid w:val="00241E9F"/>
    <w:rsid w:val="00252251"/>
    <w:rsid w:val="003337E5"/>
    <w:rsid w:val="003637BB"/>
    <w:rsid w:val="00380992"/>
    <w:rsid w:val="003A68A3"/>
    <w:rsid w:val="003B3283"/>
    <w:rsid w:val="004027C7"/>
    <w:rsid w:val="00410899"/>
    <w:rsid w:val="00577500"/>
    <w:rsid w:val="00584DB0"/>
    <w:rsid w:val="005C1E72"/>
    <w:rsid w:val="00616B6C"/>
    <w:rsid w:val="00620E63"/>
    <w:rsid w:val="00646A9C"/>
    <w:rsid w:val="006862B6"/>
    <w:rsid w:val="0069568F"/>
    <w:rsid w:val="007C4A1A"/>
    <w:rsid w:val="00837903"/>
    <w:rsid w:val="00894C14"/>
    <w:rsid w:val="00931279"/>
    <w:rsid w:val="00A13A36"/>
    <w:rsid w:val="00A40400"/>
    <w:rsid w:val="00A52979"/>
    <w:rsid w:val="00A71076"/>
    <w:rsid w:val="00B719B3"/>
    <w:rsid w:val="00B82EEE"/>
    <w:rsid w:val="00BA1A06"/>
    <w:rsid w:val="00C515AF"/>
    <w:rsid w:val="00C75F3D"/>
    <w:rsid w:val="00C95074"/>
    <w:rsid w:val="00CC1546"/>
    <w:rsid w:val="00DC625E"/>
    <w:rsid w:val="00DD5811"/>
    <w:rsid w:val="00E6409B"/>
    <w:rsid w:val="00EA017E"/>
    <w:rsid w:val="00ED2036"/>
    <w:rsid w:val="00F6769C"/>
    <w:rsid w:val="00FB5E3D"/>
    <w:rsid w:val="00FC723A"/>
    <w:rsid w:val="00FD1F39"/>
    <w:rsid w:val="00FF3D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8E63C"/>
  <w15:docId w15:val="{17E3A978-AF19-4A40-A1F1-B60310400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before="96" w:after="12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B3283"/>
  </w:style>
  <w:style w:type="paragraph" w:styleId="Ttulo1">
    <w:name w:val="heading 1"/>
    <w:basedOn w:val="Normal"/>
    <w:link w:val="Ttulo1Char"/>
    <w:uiPriority w:val="9"/>
    <w:qFormat/>
    <w:rsid w:val="00FC723A"/>
    <w:pPr>
      <w:spacing w:before="100" w:beforeAutospacing="1" w:after="100" w:afterAutospacing="1"/>
      <w:jc w:val="left"/>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A13A36"/>
    <w:pPr>
      <w:spacing w:before="0" w:after="0"/>
    </w:pPr>
  </w:style>
  <w:style w:type="character" w:customStyle="1" w:styleId="Ttulo1Char">
    <w:name w:val="Título 1 Char"/>
    <w:basedOn w:val="Fontepargpadro"/>
    <w:link w:val="Ttulo1"/>
    <w:uiPriority w:val="9"/>
    <w:rsid w:val="00FC723A"/>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unhideWhenUsed/>
    <w:rsid w:val="00380992"/>
    <w:rPr>
      <w:color w:val="0000FF" w:themeColor="hyperlink"/>
      <w:u w:val="single"/>
    </w:rPr>
  </w:style>
  <w:style w:type="character" w:styleId="MenoPendente">
    <w:name w:val="Unresolved Mention"/>
    <w:basedOn w:val="Fontepargpadro"/>
    <w:uiPriority w:val="99"/>
    <w:semiHidden/>
    <w:unhideWhenUsed/>
    <w:rsid w:val="00380992"/>
    <w:rPr>
      <w:color w:val="808080"/>
      <w:shd w:val="clear" w:color="auto" w:fill="E6E6E6"/>
    </w:rPr>
  </w:style>
  <w:style w:type="paragraph" w:styleId="NormalWeb">
    <w:name w:val="Normal (Web)"/>
    <w:basedOn w:val="Normal"/>
    <w:uiPriority w:val="99"/>
    <w:semiHidden/>
    <w:unhideWhenUsed/>
    <w:rsid w:val="00FD1F39"/>
    <w:pPr>
      <w:spacing w:before="100" w:beforeAutospacing="1" w:after="100" w:afterAutospacing="1"/>
      <w:jc w:val="left"/>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FD1F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946533">
      <w:bodyDiv w:val="1"/>
      <w:marLeft w:val="0"/>
      <w:marRight w:val="0"/>
      <w:marTop w:val="0"/>
      <w:marBottom w:val="0"/>
      <w:divBdr>
        <w:top w:val="none" w:sz="0" w:space="0" w:color="auto"/>
        <w:left w:val="none" w:sz="0" w:space="0" w:color="auto"/>
        <w:bottom w:val="none" w:sz="0" w:space="0" w:color="auto"/>
        <w:right w:val="none" w:sz="0" w:space="0" w:color="auto"/>
      </w:divBdr>
    </w:div>
    <w:div w:id="909122225">
      <w:bodyDiv w:val="1"/>
      <w:marLeft w:val="0"/>
      <w:marRight w:val="0"/>
      <w:marTop w:val="0"/>
      <w:marBottom w:val="0"/>
      <w:divBdr>
        <w:top w:val="none" w:sz="0" w:space="0" w:color="auto"/>
        <w:left w:val="none" w:sz="0" w:space="0" w:color="auto"/>
        <w:bottom w:val="none" w:sz="0" w:space="0" w:color="auto"/>
        <w:right w:val="none" w:sz="0" w:space="0" w:color="auto"/>
      </w:divBdr>
    </w:div>
    <w:div w:id="1233156148">
      <w:bodyDiv w:val="1"/>
      <w:marLeft w:val="0"/>
      <w:marRight w:val="0"/>
      <w:marTop w:val="0"/>
      <w:marBottom w:val="0"/>
      <w:divBdr>
        <w:top w:val="none" w:sz="0" w:space="0" w:color="auto"/>
        <w:left w:val="none" w:sz="0" w:space="0" w:color="auto"/>
        <w:bottom w:val="none" w:sz="0" w:space="0" w:color="auto"/>
        <w:right w:val="none" w:sz="0" w:space="0" w:color="auto"/>
      </w:divBdr>
      <w:divsChild>
        <w:div w:id="1717773687">
          <w:blockQuote w:val="1"/>
          <w:marLeft w:val="0"/>
          <w:marRight w:val="0"/>
          <w:marTop w:val="0"/>
          <w:marBottom w:val="300"/>
          <w:divBdr>
            <w:top w:val="none" w:sz="0" w:space="8" w:color="22B8F0"/>
            <w:left w:val="single" w:sz="36" w:space="15" w:color="22B8F0"/>
            <w:bottom w:val="none" w:sz="0" w:space="8" w:color="22B8F0"/>
            <w:right w:val="none" w:sz="0" w:space="15" w:color="22B8F0"/>
          </w:divBdr>
        </w:div>
      </w:divsChild>
    </w:div>
    <w:div w:id="1542591308">
      <w:bodyDiv w:val="1"/>
      <w:marLeft w:val="0"/>
      <w:marRight w:val="0"/>
      <w:marTop w:val="0"/>
      <w:marBottom w:val="0"/>
      <w:divBdr>
        <w:top w:val="none" w:sz="0" w:space="0" w:color="auto"/>
        <w:left w:val="none" w:sz="0" w:space="0" w:color="auto"/>
        <w:bottom w:val="none" w:sz="0" w:space="0" w:color="auto"/>
        <w:right w:val="none" w:sz="0" w:space="0" w:color="auto"/>
      </w:divBdr>
      <w:divsChild>
        <w:div w:id="1737969795">
          <w:blockQuote w:val="1"/>
          <w:marLeft w:val="0"/>
          <w:marRight w:val="0"/>
          <w:marTop w:val="0"/>
          <w:marBottom w:val="300"/>
          <w:divBdr>
            <w:top w:val="none" w:sz="0" w:space="8" w:color="22B8F0"/>
            <w:left w:val="single" w:sz="36" w:space="15" w:color="22B8F0"/>
            <w:bottom w:val="none" w:sz="0" w:space="8" w:color="22B8F0"/>
            <w:right w:val="none" w:sz="0" w:space="15" w:color="22B8F0"/>
          </w:divBdr>
        </w:div>
      </w:divsChild>
    </w:div>
    <w:div w:id="1631322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fielcatolico.com.br/2001/03/entendendo-inquisicao-e-as-inquisicoes.html?m=1" TargetMode="External"/><Relationship Id="rId13" Type="http://schemas.openxmlformats.org/officeDocument/2006/relationships/hyperlink" Target="https://noticias.cancaonova.com/mundo/historiadora-revela-igreja-usou-estrategia-para-combater-nazismo/" TargetMode="External"/><Relationship Id="rId3" Type="http://schemas.openxmlformats.org/officeDocument/2006/relationships/settings" Target="settings.xml"/><Relationship Id="rId7" Type="http://schemas.openxmlformats.org/officeDocument/2006/relationships/hyperlink" Target="http://ocatequista.com.br/blog/item/6097-sobre-bruxas-queimadas-e-neuronios-tostados" TargetMode="External"/><Relationship Id="rId12" Type="http://schemas.openxmlformats.org/officeDocument/2006/relationships/hyperlink" Target="https://blog.cancaonova.com/felipeaquino/2008/02/25/13-declaracoes-de-lideres-judeus-em-defesa-do-papa-pio-xii-2/"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padrepauloricardo.org/episodios/as-riquezas-do-vaticano" TargetMode="External"/><Relationship Id="rId11" Type="http://schemas.openxmlformats.org/officeDocument/2006/relationships/hyperlink" Target="https://formacao.cancaonova.com/diversos/a-difamacao-de-pio-xii/" TargetMode="External"/><Relationship Id="rId5" Type="http://schemas.openxmlformats.org/officeDocument/2006/relationships/hyperlink" Target="https://formacao.cancaonova.com/igreja/historia-da-igreja/qual-e-a-verdadeira-riqueza-da-igreja/" TargetMode="External"/><Relationship Id="rId15" Type="http://schemas.openxmlformats.org/officeDocument/2006/relationships/theme" Target="theme/theme1.xml"/><Relationship Id="rId10" Type="http://schemas.openxmlformats.org/officeDocument/2006/relationships/hyperlink" Target="https://noticias.cancaonova.com/mundo/vaticano-salvou-judeus-durante-nazismo-diz-historiador/" TargetMode="External"/><Relationship Id="rId4" Type="http://schemas.openxmlformats.org/officeDocument/2006/relationships/webSettings" Target="webSettings.xml"/><Relationship Id="rId9" Type="http://schemas.openxmlformats.org/officeDocument/2006/relationships/hyperlink" Target="http://cleofas.com.br/o-que-foi-o-tribunal-da-santa-inquisicao/#top" TargetMode="Externa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DA6827-4AFD-4BB4-AC50-6684154828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7</Pages>
  <Words>4356</Words>
  <Characters>23527</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Namo</dc:creator>
  <cp:lastModifiedBy>User-Note</cp:lastModifiedBy>
  <cp:revision>8</cp:revision>
  <dcterms:created xsi:type="dcterms:W3CDTF">2017-09-10T00:42:00Z</dcterms:created>
  <dcterms:modified xsi:type="dcterms:W3CDTF">2017-09-10T04:02:00Z</dcterms:modified>
</cp:coreProperties>
</file>